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FE" w:rsidRPr="003D0BB7" w:rsidRDefault="004E20FE" w:rsidP="004E20FE">
      <w:pPr>
        <w:spacing w:before="120" w:after="120"/>
        <w:ind w:right="-1134"/>
        <w:jc w:val="center"/>
        <w:rPr>
          <w:rFonts w:asciiTheme="minorHAnsi" w:eastAsia="Times New Roman" w:hAnsiTheme="minorHAnsi" w:cstheme="minorHAnsi"/>
          <w:b/>
          <w:vanish/>
          <w:sz w:val="24"/>
          <w:szCs w:val="24"/>
          <w:lang w:eastAsia="pt-BR"/>
        </w:rPr>
      </w:pPr>
      <w:r w:rsidRPr="003D0BB7">
        <w:rPr>
          <w:rFonts w:asciiTheme="minorHAnsi" w:hAnsiTheme="minorHAnsi" w:cstheme="minorHAnsi"/>
          <w:b/>
          <w:sz w:val="24"/>
          <w:szCs w:val="24"/>
        </w:rPr>
        <w:t xml:space="preserve">LEI COMPLEMENTAR MUNICIPAL Nº </w:t>
      </w:r>
      <w:r>
        <w:rPr>
          <w:rFonts w:asciiTheme="minorHAnsi" w:hAnsiTheme="minorHAnsi" w:cstheme="minorHAnsi"/>
          <w:b/>
          <w:sz w:val="24"/>
          <w:szCs w:val="24"/>
        </w:rPr>
        <w:t>00</w:t>
      </w:r>
      <w:r w:rsidR="00706F22">
        <w:rPr>
          <w:rFonts w:asciiTheme="minorHAnsi" w:hAnsiTheme="minorHAnsi" w:cstheme="minorHAnsi"/>
          <w:b/>
          <w:sz w:val="24"/>
          <w:szCs w:val="24"/>
        </w:rPr>
        <w:t>8</w:t>
      </w:r>
      <w:r w:rsidRPr="003D0BB7">
        <w:rPr>
          <w:rFonts w:asciiTheme="minorHAnsi" w:hAnsiTheme="minorHAnsi" w:cstheme="minorHAnsi"/>
          <w:b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sz w:val="24"/>
          <w:szCs w:val="24"/>
        </w:rPr>
        <w:t>12</w:t>
      </w:r>
      <w:r w:rsidRPr="003D0BB7">
        <w:rPr>
          <w:rFonts w:asciiTheme="minorHAnsi" w:hAnsiTheme="minorHAnsi" w:cstheme="minorHAnsi"/>
          <w:b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sz w:val="24"/>
          <w:szCs w:val="24"/>
        </w:rPr>
        <w:t>ABRIL</w:t>
      </w:r>
      <w:r w:rsidRPr="003D0BB7">
        <w:rPr>
          <w:rFonts w:asciiTheme="minorHAnsi" w:hAnsiTheme="minorHAnsi" w:cstheme="minorHAnsi"/>
          <w:b/>
          <w:sz w:val="24"/>
          <w:szCs w:val="24"/>
        </w:rPr>
        <w:t xml:space="preserve"> DE 2017</w:t>
      </w:r>
    </w:p>
    <w:p w:rsidR="004E20FE" w:rsidRPr="003D0BB7" w:rsidRDefault="004E20FE" w:rsidP="004E20FE">
      <w:pPr>
        <w:tabs>
          <w:tab w:val="left" w:pos="709"/>
          <w:tab w:val="center" w:pos="4419"/>
          <w:tab w:val="right" w:pos="8838"/>
        </w:tabs>
        <w:spacing w:after="0"/>
        <w:ind w:left="2280" w:right="-1134"/>
        <w:rPr>
          <w:rFonts w:asciiTheme="minorHAnsi" w:hAnsiTheme="minorHAnsi" w:cstheme="minorHAnsi"/>
          <w:sz w:val="24"/>
          <w:szCs w:val="24"/>
        </w:rPr>
      </w:pPr>
      <w:bookmarkStart w:id="0" w:name="{83F8}"/>
      <w:bookmarkEnd w:id="0"/>
    </w:p>
    <w:p w:rsidR="004E20FE" w:rsidRPr="003D0BB7" w:rsidRDefault="004E20FE" w:rsidP="004E20FE">
      <w:pPr>
        <w:spacing w:after="0"/>
        <w:ind w:left="4536" w:right="-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4E20FE" w:rsidRPr="003D0BB7" w:rsidRDefault="004E20FE" w:rsidP="004E20FE">
      <w:pPr>
        <w:spacing w:after="120"/>
        <w:ind w:left="3402" w:right="-1134"/>
        <w:jc w:val="both"/>
        <w:rPr>
          <w:rFonts w:cs="Calibri"/>
          <w:b/>
          <w:iCs/>
          <w:sz w:val="24"/>
          <w:szCs w:val="24"/>
        </w:rPr>
      </w:pPr>
      <w:r w:rsidRPr="003D0BB7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DISPÕE</w:t>
      </w:r>
      <w:r w:rsidRPr="003D0BB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3D0BB7">
        <w:rPr>
          <w:rFonts w:cs="Calibri"/>
          <w:b/>
          <w:iCs/>
          <w:sz w:val="24"/>
          <w:szCs w:val="24"/>
        </w:rPr>
        <w:t>SOBRE A CONCESSÃO DA GRATIFICAÇÃO POR CONDIÇÕES ESPECIAIS DE TRABALHO AOS SERVIDORES PÙBLICOS DO PODER EXECUTIVO MUNICIPAL E DÁ OUTRAS PROVIDÊNCIAS.</w:t>
      </w:r>
    </w:p>
    <w:p w:rsidR="004E20FE" w:rsidRPr="003D0BB7" w:rsidRDefault="004E20FE" w:rsidP="004E20FE">
      <w:pPr>
        <w:spacing w:after="0"/>
        <w:ind w:left="2268" w:right="-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4E20FE" w:rsidRPr="003D0BB7" w:rsidRDefault="004E20FE" w:rsidP="004E20FE">
      <w:pPr>
        <w:spacing w:after="0"/>
        <w:ind w:left="2268" w:right="-113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4E20FE" w:rsidRPr="003D0BB7" w:rsidRDefault="004E20FE" w:rsidP="004E20FE">
      <w:pPr>
        <w:spacing w:after="0"/>
        <w:ind w:left="2268" w:right="-113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4E20FE" w:rsidRPr="003D0BB7" w:rsidRDefault="004E20FE" w:rsidP="004E20FE">
      <w:pPr>
        <w:spacing w:after="120"/>
        <w:ind w:right="-1134" w:firstLine="708"/>
        <w:jc w:val="both"/>
        <w:rPr>
          <w:rFonts w:cs="Calibri"/>
          <w:sz w:val="24"/>
          <w:szCs w:val="24"/>
        </w:rPr>
      </w:pPr>
      <w:r w:rsidRPr="003D0BB7">
        <w:rPr>
          <w:rFonts w:cs="Calibri"/>
          <w:b/>
          <w:sz w:val="24"/>
          <w:szCs w:val="24"/>
        </w:rPr>
        <w:t>O Prefeito Municipal de Deodápolis, Estado de Mato Grosso do Sul,</w:t>
      </w:r>
      <w:r w:rsidRPr="003D0BB7">
        <w:rPr>
          <w:rFonts w:cs="Calibri"/>
          <w:sz w:val="24"/>
          <w:szCs w:val="24"/>
        </w:rPr>
        <w:t xml:space="preserve"> no uso das atribuições que lhe são conferidas pela Lei Orgânica do Município, faz saber que a Câmara Municipal aprovou e ele sanciona a seguinte Lei Complementar:</w:t>
      </w:r>
    </w:p>
    <w:p w:rsidR="004E20FE" w:rsidRPr="003D0BB7" w:rsidRDefault="004E20FE" w:rsidP="004E20FE">
      <w:pPr>
        <w:spacing w:after="120"/>
        <w:ind w:right="-1134"/>
        <w:jc w:val="both"/>
        <w:rPr>
          <w:rFonts w:cs="Calibri"/>
          <w:sz w:val="24"/>
          <w:szCs w:val="24"/>
        </w:rPr>
      </w:pPr>
    </w:p>
    <w:p w:rsidR="004E20FE" w:rsidRPr="003D0BB7" w:rsidRDefault="004E20FE" w:rsidP="004E20FE">
      <w:pPr>
        <w:spacing w:after="120"/>
        <w:ind w:right="-1134"/>
        <w:jc w:val="both"/>
        <w:rPr>
          <w:rFonts w:cs="Calibri"/>
          <w:color w:val="FF0000"/>
          <w:sz w:val="24"/>
          <w:szCs w:val="24"/>
        </w:rPr>
      </w:pPr>
      <w:r w:rsidRPr="003D0BB7">
        <w:rPr>
          <w:rFonts w:cs="Calibri"/>
          <w:b/>
          <w:bCs/>
          <w:sz w:val="24"/>
          <w:szCs w:val="24"/>
        </w:rPr>
        <w:t xml:space="preserve">Art. 1º - </w:t>
      </w:r>
      <w:r w:rsidRPr="003D0BB7">
        <w:rPr>
          <w:rFonts w:cs="Calibri"/>
          <w:bCs/>
          <w:sz w:val="24"/>
          <w:szCs w:val="24"/>
        </w:rPr>
        <w:t>Poderá ser concedida aos servidores detentores de cargos efetivos gratificação por condições especiais de trabalho - CET.</w:t>
      </w:r>
    </w:p>
    <w:p w:rsidR="004E20FE" w:rsidRPr="003D0BB7" w:rsidRDefault="004E20FE" w:rsidP="004E20FE">
      <w:pPr>
        <w:ind w:right="-1134"/>
        <w:jc w:val="both"/>
        <w:rPr>
          <w:rFonts w:cs="Calibri"/>
          <w:sz w:val="24"/>
          <w:szCs w:val="24"/>
        </w:rPr>
      </w:pPr>
      <w:r w:rsidRPr="003D0BB7">
        <w:rPr>
          <w:rFonts w:cs="Calibri"/>
          <w:b/>
          <w:sz w:val="24"/>
          <w:szCs w:val="24"/>
        </w:rPr>
        <w:t xml:space="preserve">Art. 2º - </w:t>
      </w:r>
      <w:r w:rsidRPr="003D0BB7">
        <w:rPr>
          <w:rFonts w:cs="Calibri"/>
          <w:sz w:val="24"/>
          <w:szCs w:val="24"/>
        </w:rPr>
        <w:t>A gratificação CET será concedida a servidores que executam trabalhos em condições adversas, por acúmulo de funções, por trabalhos em locais de difícil permanência ou locomoção, por trabalhos de intenso desgaste físico ou por exposição contínua a condições precárias de trabalho.</w:t>
      </w:r>
    </w:p>
    <w:p w:rsidR="004E20FE" w:rsidRPr="003D0BB7" w:rsidRDefault="004E20FE" w:rsidP="004E20FE">
      <w:pPr>
        <w:ind w:right="-1134"/>
        <w:jc w:val="both"/>
        <w:rPr>
          <w:rFonts w:cs="Calibri"/>
          <w:sz w:val="24"/>
          <w:szCs w:val="24"/>
        </w:rPr>
      </w:pPr>
      <w:r w:rsidRPr="003D0BB7">
        <w:rPr>
          <w:rFonts w:cs="Calibri"/>
          <w:b/>
          <w:sz w:val="24"/>
          <w:szCs w:val="24"/>
        </w:rPr>
        <w:t xml:space="preserve">Art. 3º - </w:t>
      </w:r>
      <w:r w:rsidRPr="003D0BB7">
        <w:rPr>
          <w:rFonts w:cs="Calibri"/>
          <w:sz w:val="24"/>
          <w:szCs w:val="24"/>
        </w:rPr>
        <w:t>A gratificação de que trata esta Lei poderá ser concedida em percentual correspondente a até 100% (cem por cento).</w:t>
      </w:r>
    </w:p>
    <w:p w:rsidR="004E20FE" w:rsidRPr="003D0BB7" w:rsidRDefault="004E20FE" w:rsidP="004E20FE">
      <w:pPr>
        <w:ind w:right="-1134"/>
        <w:jc w:val="both"/>
        <w:rPr>
          <w:rFonts w:cs="Calibri"/>
          <w:sz w:val="24"/>
          <w:szCs w:val="24"/>
        </w:rPr>
      </w:pPr>
      <w:r w:rsidRPr="003D0BB7">
        <w:rPr>
          <w:rFonts w:cs="Calibri"/>
          <w:b/>
          <w:sz w:val="24"/>
          <w:szCs w:val="24"/>
        </w:rPr>
        <w:t xml:space="preserve">Art. 4º - </w:t>
      </w:r>
      <w:r w:rsidRPr="003D0BB7">
        <w:rPr>
          <w:rFonts w:cs="Calibri"/>
          <w:sz w:val="24"/>
          <w:szCs w:val="24"/>
        </w:rPr>
        <w:t>Em consequência à concessão da presente gratificação, consideram-se extintas 16 (dezesseis) funções gratificadas, alterando-se assim a Tabela 3 do Grupo Ocupacional III constante no ANEXO I da Lei Complementar nº 007, de 16 de Dezembro de 2015</w:t>
      </w:r>
      <w:r w:rsidRPr="003D0BB7">
        <w:rPr>
          <w:rFonts w:cs="Calibri"/>
          <w:color w:val="FF0000"/>
          <w:sz w:val="24"/>
          <w:szCs w:val="24"/>
        </w:rPr>
        <w:t xml:space="preserve">, </w:t>
      </w:r>
      <w:r w:rsidRPr="003D0BB7">
        <w:rPr>
          <w:rFonts w:cs="Calibri"/>
          <w:sz w:val="24"/>
          <w:szCs w:val="24"/>
        </w:rPr>
        <w:t>que passará a ter a seguinte composição:</w:t>
      </w:r>
    </w:p>
    <w:p w:rsidR="004E20FE" w:rsidRPr="003D0BB7" w:rsidRDefault="004E20FE" w:rsidP="004E20FE">
      <w:pPr>
        <w:ind w:right="-1134"/>
        <w:jc w:val="both"/>
        <w:rPr>
          <w:rFonts w:cs="Calibri"/>
          <w:sz w:val="24"/>
          <w:szCs w:val="24"/>
        </w:rPr>
      </w:pPr>
      <w:r w:rsidRPr="003D0BB7">
        <w:rPr>
          <w:rFonts w:cs="Calibri"/>
          <w:b/>
          <w:sz w:val="24"/>
          <w:szCs w:val="24"/>
        </w:rPr>
        <w:t>I -</w:t>
      </w:r>
      <w:r w:rsidRPr="003D0BB7">
        <w:rPr>
          <w:rFonts w:cs="Calibri"/>
          <w:sz w:val="24"/>
          <w:szCs w:val="24"/>
        </w:rPr>
        <w:t xml:space="preserve"> FG 1 – Líder de Equipe I, 02 (duas) vagas;</w:t>
      </w:r>
    </w:p>
    <w:p w:rsidR="004E20FE" w:rsidRPr="003D0BB7" w:rsidRDefault="004E20FE" w:rsidP="004E20FE">
      <w:pPr>
        <w:ind w:right="-1134"/>
        <w:jc w:val="both"/>
        <w:rPr>
          <w:rFonts w:cs="Calibri"/>
          <w:sz w:val="24"/>
          <w:szCs w:val="24"/>
        </w:rPr>
      </w:pPr>
      <w:r w:rsidRPr="003D0BB7">
        <w:rPr>
          <w:rFonts w:cs="Calibri"/>
          <w:b/>
          <w:sz w:val="24"/>
          <w:szCs w:val="24"/>
        </w:rPr>
        <w:t>II -</w:t>
      </w:r>
      <w:r w:rsidRPr="003D0BB7">
        <w:rPr>
          <w:rFonts w:cs="Calibri"/>
          <w:sz w:val="24"/>
          <w:szCs w:val="24"/>
        </w:rPr>
        <w:t xml:space="preserve"> FG 2 – Líder de Equipe II, 02 (duas) vagas;</w:t>
      </w:r>
    </w:p>
    <w:p w:rsidR="004E20FE" w:rsidRPr="003D0BB7" w:rsidRDefault="004E20FE" w:rsidP="004E20FE">
      <w:pPr>
        <w:ind w:right="-1134"/>
        <w:jc w:val="both"/>
        <w:rPr>
          <w:rFonts w:cs="Calibri"/>
          <w:sz w:val="24"/>
          <w:szCs w:val="24"/>
        </w:rPr>
      </w:pPr>
      <w:r w:rsidRPr="003D0BB7">
        <w:rPr>
          <w:rFonts w:cs="Calibri"/>
          <w:b/>
          <w:sz w:val="24"/>
          <w:szCs w:val="24"/>
        </w:rPr>
        <w:t>III -</w:t>
      </w:r>
      <w:r w:rsidRPr="003D0BB7">
        <w:rPr>
          <w:rFonts w:cs="Calibri"/>
          <w:sz w:val="24"/>
          <w:szCs w:val="24"/>
        </w:rPr>
        <w:t xml:space="preserve"> FG 3 – Líder de Equipe III, 02 (duas) vagas.</w:t>
      </w:r>
    </w:p>
    <w:p w:rsidR="004E20FE" w:rsidRPr="003D0BB7" w:rsidRDefault="004E20FE" w:rsidP="004E20FE">
      <w:pPr>
        <w:ind w:right="-1134"/>
        <w:jc w:val="both"/>
        <w:rPr>
          <w:rFonts w:cs="Calibri"/>
          <w:sz w:val="24"/>
          <w:szCs w:val="24"/>
        </w:rPr>
      </w:pPr>
      <w:r w:rsidRPr="003D0BB7">
        <w:rPr>
          <w:rFonts w:cs="Calibri"/>
          <w:b/>
          <w:sz w:val="24"/>
          <w:szCs w:val="24"/>
        </w:rPr>
        <w:t xml:space="preserve">Parágrafo único - </w:t>
      </w:r>
      <w:r w:rsidRPr="003D0BB7">
        <w:rPr>
          <w:rFonts w:cs="Calibri"/>
          <w:sz w:val="24"/>
          <w:szCs w:val="24"/>
        </w:rPr>
        <w:t>Permanecem inalteradas as escolaridades exigidas para os detentores destas funções gratificadas, bem como os seus percentuais.</w:t>
      </w:r>
    </w:p>
    <w:p w:rsidR="004E20FE" w:rsidRPr="003D0BB7" w:rsidRDefault="004E20FE" w:rsidP="004E20FE">
      <w:pPr>
        <w:ind w:right="-1134"/>
        <w:jc w:val="both"/>
        <w:rPr>
          <w:rFonts w:cs="Calibri"/>
          <w:sz w:val="24"/>
          <w:szCs w:val="24"/>
        </w:rPr>
      </w:pPr>
      <w:r w:rsidRPr="003D0BB7">
        <w:rPr>
          <w:rFonts w:cs="Calibri"/>
          <w:b/>
          <w:sz w:val="24"/>
          <w:szCs w:val="24"/>
        </w:rPr>
        <w:t>Art. 5º</w:t>
      </w:r>
      <w:r w:rsidRPr="003D0BB7">
        <w:rPr>
          <w:rFonts w:cs="Calibri"/>
          <w:sz w:val="24"/>
          <w:szCs w:val="24"/>
        </w:rPr>
        <w:t xml:space="preserve"> - fica vedada a percepção cumulativa da gratificação concedida por esta lei, ao servidor que já fizer jus a função gratificada estabelecida no artigo anterior ou a gratificação do artigo 39º, parágrafo 2º da Lei Complementar 007/2015 Plano de Cargos e Remuneração dos servidores </w:t>
      </w:r>
      <w:r w:rsidRPr="003D0BB7">
        <w:rPr>
          <w:rFonts w:cs="Calibri"/>
          <w:sz w:val="24"/>
          <w:szCs w:val="24"/>
        </w:rPr>
        <w:lastRenderedPageBreak/>
        <w:t>estatutários do Município de Deodápolis-MS.</w:t>
      </w:r>
    </w:p>
    <w:p w:rsidR="004E20FE" w:rsidRPr="003D0BB7" w:rsidRDefault="004E20FE" w:rsidP="004E20FE">
      <w:pPr>
        <w:ind w:right="-1134"/>
        <w:jc w:val="both"/>
        <w:rPr>
          <w:rFonts w:cs="Calibri"/>
          <w:sz w:val="24"/>
          <w:szCs w:val="24"/>
        </w:rPr>
      </w:pPr>
      <w:r w:rsidRPr="003D0BB7">
        <w:rPr>
          <w:rFonts w:cs="Calibri"/>
          <w:b/>
          <w:sz w:val="24"/>
          <w:szCs w:val="24"/>
        </w:rPr>
        <w:t>Art. 6º</w:t>
      </w:r>
      <w:r w:rsidRPr="003D0BB7">
        <w:rPr>
          <w:rFonts w:cs="Calibri"/>
          <w:sz w:val="24"/>
          <w:szCs w:val="24"/>
        </w:rPr>
        <w:t xml:space="preserve"> - As gratificações disciplinadas nesta Lei não serão incorporadas aos vencimentos dos servidores em nenhuma hipótese.</w:t>
      </w:r>
    </w:p>
    <w:p w:rsidR="004E20FE" w:rsidRPr="003D0BB7" w:rsidRDefault="004E20FE" w:rsidP="004E20FE">
      <w:pPr>
        <w:ind w:right="-1134"/>
        <w:jc w:val="both"/>
        <w:rPr>
          <w:rFonts w:cs="Calibri"/>
          <w:sz w:val="24"/>
          <w:szCs w:val="24"/>
        </w:rPr>
      </w:pPr>
      <w:r w:rsidRPr="003D0BB7">
        <w:rPr>
          <w:rFonts w:cs="Calibri"/>
          <w:b/>
          <w:sz w:val="24"/>
          <w:szCs w:val="24"/>
        </w:rPr>
        <w:t xml:space="preserve">Art. 7º - </w:t>
      </w:r>
      <w:r w:rsidRPr="003D0BB7">
        <w:rPr>
          <w:rFonts w:cs="Calibri"/>
          <w:sz w:val="24"/>
          <w:szCs w:val="24"/>
        </w:rPr>
        <w:t>Esta Lei Complementar entrará em vigor na data de sua publicação, revogando as disposições em contrário.</w:t>
      </w:r>
    </w:p>
    <w:p w:rsidR="004E20FE" w:rsidRPr="003D0BB7" w:rsidRDefault="004E20FE" w:rsidP="004E20FE">
      <w:pPr>
        <w:spacing w:after="120"/>
        <w:ind w:right="-1134"/>
        <w:jc w:val="both"/>
        <w:rPr>
          <w:rFonts w:cs="Calibri"/>
          <w:sz w:val="24"/>
          <w:szCs w:val="24"/>
        </w:rPr>
      </w:pPr>
      <w:r w:rsidRPr="003D0BB7">
        <w:rPr>
          <w:rFonts w:cs="Calibri"/>
          <w:sz w:val="24"/>
          <w:szCs w:val="24"/>
        </w:rPr>
        <w:t xml:space="preserve">Gabinete do Prefeito Municipal de Deodápolis, Estado de Mato Grosso do Sul, aos 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3D0BB7">
        <w:rPr>
          <w:rFonts w:cs="Calibri"/>
          <w:sz w:val="24"/>
          <w:szCs w:val="24"/>
        </w:rPr>
        <w:t xml:space="preserve"> dias do mês de </w:t>
      </w:r>
      <w:r>
        <w:rPr>
          <w:rFonts w:cs="Calibri"/>
          <w:sz w:val="24"/>
          <w:szCs w:val="24"/>
        </w:rPr>
        <w:t>abril</w:t>
      </w:r>
      <w:r w:rsidRPr="003D0BB7">
        <w:rPr>
          <w:rFonts w:cs="Calibri"/>
          <w:sz w:val="24"/>
          <w:szCs w:val="24"/>
        </w:rPr>
        <w:t xml:space="preserve"> de 2017.</w:t>
      </w:r>
    </w:p>
    <w:p w:rsidR="004E20FE" w:rsidRPr="003D0BB7" w:rsidRDefault="004E20FE" w:rsidP="004E20FE">
      <w:pPr>
        <w:ind w:right="-1134"/>
        <w:jc w:val="center"/>
        <w:rPr>
          <w:rFonts w:cs="Calibri"/>
          <w:b/>
          <w:sz w:val="24"/>
          <w:szCs w:val="24"/>
        </w:rPr>
      </w:pPr>
    </w:p>
    <w:p w:rsidR="004E20FE" w:rsidRPr="003D0BB7" w:rsidRDefault="004E20FE" w:rsidP="004E20FE">
      <w:pPr>
        <w:ind w:right="-1134"/>
        <w:jc w:val="center"/>
        <w:rPr>
          <w:rFonts w:cs="Calibri"/>
          <w:b/>
          <w:sz w:val="24"/>
          <w:szCs w:val="24"/>
        </w:rPr>
      </w:pPr>
    </w:p>
    <w:p w:rsidR="004E20FE" w:rsidRPr="003D0BB7" w:rsidRDefault="004E20FE" w:rsidP="004E20FE">
      <w:pPr>
        <w:snapToGrid w:val="0"/>
        <w:spacing w:after="0"/>
        <w:ind w:right="-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4E20FE" w:rsidRPr="003D0BB7" w:rsidRDefault="004E20FE" w:rsidP="004E20FE">
      <w:pPr>
        <w:spacing w:after="0"/>
        <w:ind w:right="-113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D0BB7">
        <w:rPr>
          <w:rFonts w:asciiTheme="minorHAnsi" w:hAnsiTheme="minorHAnsi" w:cstheme="minorHAnsi"/>
          <w:b/>
          <w:bCs/>
          <w:sz w:val="24"/>
          <w:szCs w:val="24"/>
        </w:rPr>
        <w:t>VALDIR LUIZ SARTOR</w:t>
      </w:r>
    </w:p>
    <w:p w:rsidR="004E20FE" w:rsidRPr="003D0BB7" w:rsidRDefault="004E20FE" w:rsidP="004E20FE">
      <w:pPr>
        <w:ind w:right="-1134"/>
        <w:jc w:val="center"/>
        <w:rPr>
          <w:rFonts w:asciiTheme="minorHAnsi" w:hAnsiTheme="minorHAnsi" w:cstheme="minorHAnsi"/>
          <w:sz w:val="24"/>
          <w:szCs w:val="24"/>
        </w:rPr>
      </w:pPr>
      <w:r w:rsidRPr="003D0BB7">
        <w:rPr>
          <w:rFonts w:asciiTheme="minorHAnsi" w:hAnsiTheme="minorHAnsi" w:cstheme="minorHAnsi"/>
          <w:b/>
          <w:sz w:val="24"/>
          <w:szCs w:val="24"/>
        </w:rPr>
        <w:t>Prefeito Municipal</w:t>
      </w:r>
    </w:p>
    <w:p w:rsidR="004E20FE" w:rsidRPr="003D0BB7" w:rsidRDefault="004E20FE" w:rsidP="004E20FE">
      <w:pPr>
        <w:ind w:right="-1134"/>
        <w:rPr>
          <w:rFonts w:asciiTheme="minorHAnsi" w:hAnsiTheme="minorHAnsi" w:cstheme="minorHAnsi"/>
          <w:sz w:val="24"/>
          <w:szCs w:val="24"/>
        </w:rPr>
      </w:pPr>
    </w:p>
    <w:p w:rsidR="00A804E9" w:rsidRDefault="00A804E9"/>
    <w:sectPr w:rsidR="00A804E9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3A" w:rsidRDefault="0028503A" w:rsidP="00CD2970">
      <w:pPr>
        <w:spacing w:after="0" w:line="240" w:lineRule="auto"/>
      </w:pPr>
      <w:r>
        <w:separator/>
      </w:r>
    </w:p>
  </w:endnote>
  <w:endnote w:type="continuationSeparator" w:id="1">
    <w:p w:rsidR="0028503A" w:rsidRDefault="0028503A" w:rsidP="00C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F5E17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957C69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28503A"/>
            </w:txbxContent>
          </v:textbox>
        </v:shape>
      </w:pict>
    </w:r>
    <w:r w:rsidR="00957C6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3A" w:rsidRDefault="0028503A" w:rsidP="00CD2970">
      <w:pPr>
        <w:spacing w:after="0" w:line="240" w:lineRule="auto"/>
      </w:pPr>
      <w:r>
        <w:separator/>
      </w:r>
    </w:p>
  </w:footnote>
  <w:footnote w:type="continuationSeparator" w:id="1">
    <w:p w:rsidR="0028503A" w:rsidRDefault="0028503A" w:rsidP="00CD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F5E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EF5E17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957C69"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957C69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– 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</w:p>
            </w:txbxContent>
          </v:textbox>
        </v:shape>
      </w:pict>
    </w:r>
  </w:p>
  <w:p w:rsidR="00250EFB" w:rsidRPr="006877A3" w:rsidRDefault="0028503A">
    <w:pPr>
      <w:pStyle w:val="Cabealho"/>
    </w:pPr>
  </w:p>
  <w:p w:rsidR="00250EFB" w:rsidRPr="006877A3" w:rsidRDefault="0028503A">
    <w:pPr>
      <w:pStyle w:val="Cabealho"/>
    </w:pPr>
  </w:p>
  <w:p w:rsidR="00250EFB" w:rsidRPr="006877A3" w:rsidRDefault="0028503A">
    <w:pPr>
      <w:pStyle w:val="Cabealho"/>
    </w:pPr>
  </w:p>
  <w:p w:rsidR="00250EFB" w:rsidRPr="006877A3" w:rsidRDefault="0028503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EF5E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E20FE"/>
    <w:rsid w:val="0028503A"/>
    <w:rsid w:val="004E20FE"/>
    <w:rsid w:val="00706F22"/>
    <w:rsid w:val="00760741"/>
    <w:rsid w:val="00957C69"/>
    <w:rsid w:val="00A804E9"/>
    <w:rsid w:val="00CD2970"/>
    <w:rsid w:val="00EB5237"/>
    <w:rsid w:val="00E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0F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E20FE"/>
  </w:style>
  <w:style w:type="paragraph" w:styleId="Rodap">
    <w:name w:val="footer"/>
    <w:basedOn w:val="Normal"/>
    <w:link w:val="RodapChar"/>
    <w:uiPriority w:val="99"/>
    <w:unhideWhenUsed/>
    <w:rsid w:val="004E20F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E20FE"/>
  </w:style>
  <w:style w:type="character" w:styleId="Hyperlink">
    <w:name w:val="Hyperlink"/>
    <w:basedOn w:val="Fontepargpadro"/>
    <w:uiPriority w:val="99"/>
    <w:unhideWhenUsed/>
    <w:rsid w:val="004E2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2017-05-31T18:40:00Z</dcterms:created>
  <dcterms:modified xsi:type="dcterms:W3CDTF">2017-05-31T18:40:00Z</dcterms:modified>
</cp:coreProperties>
</file>