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79C" w:rsidRPr="00445C10" w:rsidRDefault="00E5579C" w:rsidP="00E5579C">
      <w:pPr>
        <w:pStyle w:val="SemEspaamento"/>
        <w:spacing w:line="276" w:lineRule="auto"/>
        <w:ind w:right="-427"/>
        <w:jc w:val="both"/>
        <w:rPr>
          <w:rFonts w:ascii="Times New Roman" w:hAnsi="Times New Roman"/>
          <w:b/>
          <w:color w:val="000000" w:themeColor="text1"/>
          <w:sz w:val="24"/>
          <w:szCs w:val="24"/>
        </w:rPr>
      </w:pPr>
      <w:r w:rsidRPr="00445C10">
        <w:rPr>
          <w:rFonts w:ascii="Times New Roman" w:hAnsi="Times New Roman"/>
          <w:b/>
          <w:color w:val="000000" w:themeColor="text1"/>
          <w:sz w:val="24"/>
          <w:szCs w:val="24"/>
        </w:rPr>
        <w:t>LEI COMPLEMENTAR Nº</w:t>
      </w:r>
      <w:r>
        <w:rPr>
          <w:rFonts w:ascii="Times New Roman" w:hAnsi="Times New Roman"/>
          <w:b/>
          <w:color w:val="000000" w:themeColor="text1"/>
          <w:sz w:val="24"/>
          <w:szCs w:val="24"/>
        </w:rPr>
        <w:t>015</w:t>
      </w:r>
      <w:r w:rsidRPr="00445C10">
        <w:rPr>
          <w:rFonts w:ascii="Times New Roman" w:hAnsi="Times New Roman"/>
          <w:b/>
          <w:color w:val="000000" w:themeColor="text1"/>
          <w:sz w:val="24"/>
          <w:szCs w:val="24"/>
        </w:rPr>
        <w:t xml:space="preserve">, DE </w:t>
      </w:r>
      <w:r>
        <w:rPr>
          <w:rFonts w:ascii="Times New Roman" w:hAnsi="Times New Roman"/>
          <w:b/>
          <w:color w:val="000000" w:themeColor="text1"/>
          <w:sz w:val="24"/>
          <w:szCs w:val="24"/>
        </w:rPr>
        <w:t>07</w:t>
      </w:r>
      <w:r w:rsidRPr="00445C10">
        <w:rPr>
          <w:rFonts w:ascii="Times New Roman" w:hAnsi="Times New Roman"/>
          <w:b/>
          <w:color w:val="000000" w:themeColor="text1"/>
          <w:sz w:val="24"/>
          <w:szCs w:val="24"/>
        </w:rPr>
        <w:t xml:space="preserve"> DE </w:t>
      </w:r>
      <w:r>
        <w:rPr>
          <w:rFonts w:ascii="Times New Roman" w:hAnsi="Times New Roman"/>
          <w:b/>
          <w:color w:val="000000" w:themeColor="text1"/>
          <w:sz w:val="24"/>
          <w:szCs w:val="24"/>
        </w:rPr>
        <w:t>DEZEMBRO</w:t>
      </w:r>
      <w:r w:rsidRPr="00445C10">
        <w:rPr>
          <w:rFonts w:ascii="Times New Roman" w:hAnsi="Times New Roman"/>
          <w:b/>
          <w:color w:val="000000" w:themeColor="text1"/>
          <w:sz w:val="24"/>
          <w:szCs w:val="24"/>
        </w:rPr>
        <w:t xml:space="preserve"> DE 2017.</w:t>
      </w:r>
    </w:p>
    <w:p w:rsidR="00E5579C" w:rsidRPr="00445C10" w:rsidRDefault="00E5579C" w:rsidP="00E5579C">
      <w:pPr>
        <w:pStyle w:val="TextosemFormatao"/>
        <w:spacing w:after="120" w:line="276" w:lineRule="auto"/>
        <w:ind w:left="3969" w:right="-427"/>
        <w:jc w:val="both"/>
        <w:rPr>
          <w:rFonts w:ascii="Times New Roman" w:hAnsi="Times New Roman"/>
          <w:b/>
          <w:i/>
          <w:color w:val="000000" w:themeColor="text1"/>
          <w:sz w:val="24"/>
          <w:szCs w:val="24"/>
        </w:rPr>
      </w:pPr>
    </w:p>
    <w:p w:rsidR="00E5579C" w:rsidRPr="00445C10" w:rsidRDefault="00E5579C" w:rsidP="00E5579C">
      <w:pPr>
        <w:spacing w:before="100" w:beforeAutospacing="1" w:after="100" w:afterAutospacing="1" w:line="240" w:lineRule="auto"/>
        <w:ind w:left="4536"/>
        <w:jc w:val="both"/>
        <w:rPr>
          <w:rFonts w:ascii="Times New Roman" w:hAnsi="Times New Roman"/>
          <w:i/>
          <w:iCs/>
          <w:color w:val="000000" w:themeColor="text1"/>
          <w:sz w:val="24"/>
          <w:szCs w:val="24"/>
        </w:rPr>
      </w:pPr>
      <w:r w:rsidRPr="00445C10">
        <w:rPr>
          <w:rFonts w:ascii="Times New Roman" w:hAnsi="Times New Roman"/>
          <w:i/>
          <w:color w:val="000000" w:themeColor="text1"/>
          <w:sz w:val="24"/>
          <w:szCs w:val="24"/>
        </w:rPr>
        <w:t>“</w:t>
      </w:r>
      <w:r w:rsidRPr="00445C10">
        <w:rPr>
          <w:rFonts w:ascii="Times New Roman" w:eastAsia="Times New Roman" w:hAnsi="Times New Roman"/>
          <w:color w:val="000000" w:themeColor="text1"/>
          <w:sz w:val="24"/>
          <w:szCs w:val="20"/>
          <w:lang w:eastAsia="pt-BR"/>
        </w:rPr>
        <w:t>Institui o Código de Posturas de Deodápolis e dá outras providências</w:t>
      </w:r>
      <w:r w:rsidRPr="00445C10">
        <w:rPr>
          <w:rFonts w:ascii="Times New Roman" w:hAnsi="Times New Roman"/>
          <w:i/>
          <w:iCs/>
          <w:color w:val="000000" w:themeColor="text1"/>
          <w:sz w:val="24"/>
          <w:szCs w:val="24"/>
        </w:rPr>
        <w:t>".</w:t>
      </w:r>
    </w:p>
    <w:p w:rsidR="00E5579C" w:rsidRPr="00445C10" w:rsidRDefault="00E5579C" w:rsidP="00E5579C">
      <w:pPr>
        <w:autoSpaceDE w:val="0"/>
        <w:autoSpaceDN w:val="0"/>
        <w:adjustRightInd w:val="0"/>
        <w:spacing w:after="0"/>
        <w:ind w:right="-427"/>
        <w:jc w:val="both"/>
        <w:rPr>
          <w:rFonts w:ascii="Times New Roman" w:hAnsi="Times New Roman"/>
          <w:color w:val="000000" w:themeColor="text1"/>
          <w:sz w:val="24"/>
          <w:szCs w:val="24"/>
        </w:rPr>
      </w:pPr>
    </w:p>
    <w:p w:rsidR="00E5579C" w:rsidRPr="00445C10" w:rsidRDefault="00E5579C" w:rsidP="00E5579C">
      <w:pPr>
        <w:pStyle w:val="Artigo"/>
        <w:spacing w:before="0" w:after="0" w:line="276" w:lineRule="auto"/>
        <w:ind w:firstLine="0"/>
        <w:rPr>
          <w:rFonts w:ascii="Times New Roman" w:hAnsi="Times New Roman"/>
          <w:color w:val="000000" w:themeColor="text1"/>
          <w:szCs w:val="24"/>
        </w:rPr>
      </w:pPr>
      <w:r w:rsidRPr="00445C10">
        <w:rPr>
          <w:rFonts w:ascii="Times New Roman" w:hAnsi="Times New Roman"/>
          <w:color w:val="000000" w:themeColor="text1"/>
          <w:szCs w:val="24"/>
        </w:rPr>
        <w:t>Faço saber que a Câmara Municipal aprovou e eu, VALDIR LUIZ SARTOR</w:t>
      </w:r>
      <w:r w:rsidRPr="00445C10">
        <w:rPr>
          <w:rFonts w:ascii="Times New Roman" w:hAnsi="Times New Roman"/>
          <w:b/>
          <w:color w:val="000000" w:themeColor="text1"/>
          <w:szCs w:val="24"/>
        </w:rPr>
        <w:t xml:space="preserve">, </w:t>
      </w:r>
      <w:r w:rsidRPr="00445C10">
        <w:rPr>
          <w:rFonts w:ascii="Times New Roman" w:hAnsi="Times New Roman"/>
          <w:color w:val="000000" w:themeColor="text1"/>
          <w:szCs w:val="24"/>
        </w:rPr>
        <w:t>Prefeito Municipal de Deodápolis, Estado de Mato Grosso do Sul sanciono a seguinte Lei Municipal:</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I – PARTE GERAL</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CAPÍTULO I</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DISPOSIÇÕES PRELIMINARES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1º –</w:t>
      </w:r>
      <w:r w:rsidRPr="00445C10">
        <w:rPr>
          <w:rFonts w:ascii="Times New Roman" w:eastAsia="Times New Roman" w:hAnsi="Times New Roman"/>
          <w:color w:val="000000" w:themeColor="text1"/>
          <w:sz w:val="24"/>
          <w:szCs w:val="24"/>
          <w:lang w:eastAsia="pt-BR"/>
        </w:rPr>
        <w:t xml:space="preserve">   Esta Lei, parte integrante do Plano Diretor de </w:t>
      </w:r>
      <w:proofErr w:type="spellStart"/>
      <w:r w:rsidRPr="00445C10">
        <w:rPr>
          <w:rFonts w:ascii="Times New Roman" w:eastAsia="Times New Roman" w:hAnsi="Times New Roman"/>
          <w:color w:val="000000" w:themeColor="text1"/>
          <w:sz w:val="24"/>
          <w:szCs w:val="24"/>
          <w:lang w:eastAsia="pt-BR"/>
        </w:rPr>
        <w:t>Deodápolis-MS</w:t>
      </w:r>
      <w:proofErr w:type="spellEnd"/>
      <w:r w:rsidRPr="00445C10">
        <w:rPr>
          <w:rFonts w:ascii="Times New Roman" w:eastAsia="Times New Roman" w:hAnsi="Times New Roman"/>
          <w:color w:val="000000" w:themeColor="text1"/>
          <w:sz w:val="24"/>
          <w:szCs w:val="24"/>
          <w:lang w:eastAsia="pt-BR"/>
        </w:rPr>
        <w:t xml:space="preserve">-, tem por finalidade regular direitos e obrigações dos munícipes, com vistas a higiene, costumes, segurança e ordem pública, ao bem estar coletivo e ao funcionamento das atividades econômicas no Município de </w:t>
      </w:r>
      <w:proofErr w:type="spellStart"/>
      <w:proofErr w:type="gramStart"/>
      <w:r w:rsidRPr="00445C10">
        <w:rPr>
          <w:rFonts w:ascii="Times New Roman" w:eastAsia="Times New Roman" w:hAnsi="Times New Roman"/>
          <w:color w:val="000000" w:themeColor="text1"/>
          <w:sz w:val="24"/>
          <w:szCs w:val="24"/>
          <w:lang w:eastAsia="pt-BR"/>
        </w:rPr>
        <w:t>Deodápolis-MS</w:t>
      </w:r>
      <w:proofErr w:type="spellEnd"/>
      <w:proofErr w:type="gramEnd"/>
      <w:r w:rsidRPr="00445C10">
        <w:rPr>
          <w:rFonts w:ascii="Times New Roman" w:eastAsia="Times New Roman" w:hAnsi="Times New Roman"/>
          <w:color w:val="000000" w:themeColor="text1"/>
          <w:sz w:val="24"/>
          <w:szCs w:val="24"/>
          <w:lang w:eastAsia="pt-BR"/>
        </w:rPr>
        <w:t>.</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CAPÍTULO II</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DA HIGIENE E UTILIZAÇÃO DOS LOGRADOUROS PÚBLICOS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SEÇÃO I</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LIMPEZA E DRENAGEM</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2º –</w:t>
      </w:r>
      <w:r w:rsidRPr="00445C10">
        <w:rPr>
          <w:rFonts w:ascii="Times New Roman" w:eastAsia="Times New Roman" w:hAnsi="Times New Roman"/>
          <w:color w:val="000000" w:themeColor="text1"/>
          <w:sz w:val="24"/>
          <w:szCs w:val="24"/>
          <w:lang w:eastAsia="pt-BR"/>
        </w:rPr>
        <w:t>   Cabe à Municipalidade prestar, direta ou indiretamente, através de concessão, os serviços de limpeza dos logradouros públicos e de coleta do lixo domiciliar e comercial.</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1º –</w:t>
      </w:r>
      <w:r w:rsidRPr="00445C10">
        <w:rPr>
          <w:rFonts w:ascii="Times New Roman" w:eastAsia="Times New Roman" w:hAnsi="Times New Roman"/>
          <w:color w:val="000000" w:themeColor="text1"/>
          <w:sz w:val="24"/>
          <w:szCs w:val="24"/>
          <w:lang w:eastAsia="pt-BR"/>
        </w:rPr>
        <w:t>  Para que o lixo seja coletado pelo serviço público, deverá estar acondicionado em recipientes de volume não superior a 100 (cem) litros e ser colocado à porta das edificações no horário pré-estabelecido.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lastRenderedPageBreak/>
        <w:t>Parágrafo 2º</w:t>
      </w:r>
      <w:r w:rsidRPr="00445C10">
        <w:rPr>
          <w:rFonts w:ascii="Times New Roman" w:eastAsia="Times New Roman" w:hAnsi="Times New Roman"/>
          <w:color w:val="000000" w:themeColor="text1"/>
          <w:sz w:val="24"/>
          <w:szCs w:val="24"/>
          <w:lang w:eastAsia="pt-BR"/>
        </w:rPr>
        <w:t xml:space="preserve"> - O lixo domiciliar será recolhido quando acondicionados em recipientes providos de tampa ou de acordo com as especificações baixadas pela municipalidade e deverá ser seletivamente acondicionado, separando do lixo seco e do lixo úmido.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xml:space="preserve"> Art. 3º –</w:t>
      </w:r>
      <w:r w:rsidRPr="00445C10">
        <w:rPr>
          <w:rFonts w:ascii="Times New Roman" w:eastAsia="Times New Roman" w:hAnsi="Times New Roman"/>
          <w:color w:val="000000" w:themeColor="text1"/>
          <w:sz w:val="24"/>
          <w:szCs w:val="24"/>
          <w:lang w:eastAsia="pt-BR"/>
        </w:rPr>
        <w:t xml:space="preserve">   Não serão considerados como lixo os resíduos de </w:t>
      </w:r>
      <w:proofErr w:type="gramStart"/>
      <w:r w:rsidRPr="00445C10">
        <w:rPr>
          <w:rFonts w:ascii="Times New Roman" w:eastAsia="Times New Roman" w:hAnsi="Times New Roman"/>
          <w:color w:val="000000" w:themeColor="text1"/>
          <w:sz w:val="24"/>
          <w:szCs w:val="24"/>
          <w:lang w:eastAsia="pt-BR"/>
        </w:rPr>
        <w:t>industrias</w:t>
      </w:r>
      <w:proofErr w:type="gramEnd"/>
      <w:r w:rsidRPr="00445C10">
        <w:rPr>
          <w:rFonts w:ascii="Times New Roman" w:eastAsia="Times New Roman" w:hAnsi="Times New Roman"/>
          <w:color w:val="000000" w:themeColor="text1"/>
          <w:sz w:val="24"/>
          <w:szCs w:val="24"/>
          <w:lang w:eastAsia="pt-BR"/>
        </w:rPr>
        <w:t xml:space="preserve"> e oficinas, os restos de materiais de construção, os entulhos provenientes de obras ou demolições, os restos de forragens de cocheiras ou estábulos, nem a terra, folhas ou galhos provenientes dos jardins e quintais particulares.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Parágrafo Único –</w:t>
      </w:r>
      <w:r w:rsidRPr="00445C10">
        <w:rPr>
          <w:rFonts w:ascii="Times New Roman" w:eastAsia="Times New Roman" w:hAnsi="Times New Roman"/>
          <w:color w:val="000000" w:themeColor="text1"/>
          <w:sz w:val="24"/>
          <w:szCs w:val="24"/>
          <w:lang w:eastAsia="pt-BR"/>
        </w:rPr>
        <w:t xml:space="preserve">  Os resíduos citados neste artigo deverão ter tratamento final ou ser transportados pelos interessados para </w:t>
      </w:r>
      <w:proofErr w:type="gramStart"/>
      <w:r w:rsidRPr="00445C10">
        <w:rPr>
          <w:rFonts w:ascii="Times New Roman" w:eastAsia="Times New Roman" w:hAnsi="Times New Roman"/>
          <w:color w:val="000000" w:themeColor="text1"/>
          <w:sz w:val="24"/>
          <w:szCs w:val="24"/>
          <w:lang w:eastAsia="pt-BR"/>
        </w:rPr>
        <w:t>local previamente designado pela Municipalidade, podendo ser exigidas medidas</w:t>
      </w:r>
      <w:proofErr w:type="gramEnd"/>
      <w:r w:rsidRPr="00445C10">
        <w:rPr>
          <w:rFonts w:ascii="Times New Roman" w:eastAsia="Times New Roman" w:hAnsi="Times New Roman"/>
          <w:color w:val="000000" w:themeColor="text1"/>
          <w:sz w:val="24"/>
          <w:szCs w:val="24"/>
          <w:lang w:eastAsia="pt-BR"/>
        </w:rPr>
        <w:t xml:space="preserve"> especiais para sua remoção.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r w:rsidRPr="00445C10">
        <w:rPr>
          <w:rFonts w:ascii="Times New Roman" w:eastAsia="Times New Roman" w:hAnsi="Times New Roman"/>
          <w:b/>
          <w:color w:val="000000" w:themeColor="text1"/>
          <w:sz w:val="24"/>
          <w:szCs w:val="24"/>
          <w:lang w:eastAsia="pt-BR"/>
        </w:rPr>
        <w:t xml:space="preserve">Art. 4º </w:t>
      </w:r>
      <w:r w:rsidRPr="00445C10">
        <w:rPr>
          <w:rFonts w:ascii="Times New Roman" w:eastAsia="Times New Roman" w:hAnsi="Times New Roman"/>
          <w:color w:val="000000" w:themeColor="text1"/>
          <w:sz w:val="24"/>
          <w:szCs w:val="24"/>
          <w:lang w:eastAsia="pt-BR"/>
        </w:rPr>
        <w:t xml:space="preserve">Os resíduos hospitalares deverão ser separados e descartados de acordo com as especificações determinadas por normas baixadas pela Agência Nacional de Vigilância Sanitária (ANVISA). </w:t>
      </w:r>
    </w:p>
    <w:p w:rsidR="00E5579C" w:rsidRPr="00445C10" w:rsidRDefault="00E5579C" w:rsidP="00E5579C">
      <w:pPr>
        <w:shd w:val="clear" w:color="auto" w:fill="FFFFFF"/>
        <w:spacing w:before="150" w:after="0" w:line="240" w:lineRule="auto"/>
        <w:jc w:val="both"/>
        <w:rPr>
          <w:rFonts w:ascii="Times New Roman" w:eastAsia="Times New Roman" w:hAnsi="Times New Roman"/>
          <w:b/>
          <w:bCs/>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5º –</w:t>
      </w:r>
      <w:r w:rsidRPr="00445C10">
        <w:rPr>
          <w:rFonts w:ascii="Times New Roman" w:eastAsia="Times New Roman" w:hAnsi="Times New Roman"/>
          <w:color w:val="000000" w:themeColor="text1"/>
          <w:sz w:val="24"/>
          <w:szCs w:val="24"/>
          <w:lang w:eastAsia="pt-BR"/>
        </w:rPr>
        <w:t>   A limpeza do passeio fronteiriço as edificações é de responsabilidade de seus ocupantes, a qualquer título.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6º –</w:t>
      </w:r>
      <w:r w:rsidRPr="00445C10">
        <w:rPr>
          <w:rFonts w:ascii="Times New Roman" w:eastAsia="Times New Roman" w:hAnsi="Times New Roman"/>
          <w:color w:val="000000" w:themeColor="text1"/>
          <w:sz w:val="24"/>
          <w:szCs w:val="24"/>
          <w:lang w:eastAsia="pt-BR"/>
        </w:rPr>
        <w:t>   Para preservar a estética e a higiene dos logradouros públicos é proibido: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I –         Manter terrenos sem adequada limpeza, com águas estagnadas, lixo ou materiais nocivos à saúde pública;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II –        Deixar escoar águas servidas das edificações para os passeios ou leito dos logradouros públicos, inclusive as águas provenientes dos aparelhos de ar condicionado;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III –       Transportar, sem as devidas precauções, quaisquer materiais que possam comprometer o asseio das vias públicas;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IV –      Danificar, assorear ou obstruir com lixo, terra, detritos ou quaisquer outros materiais, cursos d’água, valetas, sarjetas e canalizações de qualquer tipo;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V –       Aterrar vias públicas, quintais e terrenos baldios com lixo, materiais velhos ou quaisquer detritos;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hyperlink r:id="rId5" w:anchor="art24xxi." w:history="1">
        <w:r w:rsidRPr="00445C10">
          <w:rPr>
            <w:rStyle w:val="Hyperlink"/>
            <w:rFonts w:ascii="Times New Roman" w:eastAsia="Times New Roman" w:hAnsi="Times New Roman"/>
            <w:color w:val="000000" w:themeColor="text1"/>
            <w:sz w:val="24"/>
            <w:szCs w:val="24"/>
            <w:lang w:eastAsia="pt-BR"/>
          </w:rPr>
          <w:t>VI -</w:t>
        </w:r>
      </w:hyperlink>
      <w:r w:rsidRPr="00445C10">
        <w:rPr>
          <w:rFonts w:ascii="Times New Roman" w:eastAsia="Times New Roman" w:hAnsi="Times New Roman"/>
          <w:color w:val="000000" w:themeColor="text1"/>
          <w:sz w:val="24"/>
          <w:szCs w:val="24"/>
          <w:lang w:eastAsia="pt-BR"/>
        </w:rPr>
        <w:t>  Queimar, mesmo nos quintais, lixo, detritos ou quaisquer materiais, ou produzir odor ou fumaça nociva à saúde;</w:t>
      </w:r>
      <w:r w:rsidRPr="00445C10">
        <w:rPr>
          <w:rFonts w:ascii="Arial" w:hAnsi="Arial" w:cs="Arial"/>
          <w:color w:val="000000" w:themeColor="text1"/>
          <w:shd w:val="clear" w:color="auto" w:fill="FFFFFF"/>
        </w:rPr>
        <w:t> </w:t>
      </w:r>
      <w:r w:rsidRPr="00445C10">
        <w:rPr>
          <w:rFonts w:ascii="Times New Roman" w:eastAsia="Times New Roman" w:hAnsi="Times New Roman"/>
          <w:color w:val="000000" w:themeColor="text1"/>
          <w:sz w:val="24"/>
          <w:szCs w:val="24"/>
          <w:lang w:eastAsia="pt-BR"/>
        </w:rPr>
        <w:t xml:space="preserve"> VII –     Abrir engradados ou caixas nos logradouros públicos;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VIII –    Sacudir e bater tapetes, capachos ou quaisquer outras peças nas janelas ou portas que dão para os logradouros públicos;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IX –      Jogar nos passeios, vias e logradouros públicos cascas de frutas, papéis, embalagens, varredura, terra, detritos e tudo quanto constitua lixo ou falta de asseio urbano;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X –       Jogar animais mortos, lixo, detritos ou outras impurezas através de janelas ou portas que dão para os logradouros públicos;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lastRenderedPageBreak/>
        <w:t>XI –      Colocar nas janelas das edificações vasos e outros objetos que possam cair sobre os logradouros públicos;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XII –     Lavar, reformar, pintar ou consertar veículos nas vias públicas;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XIII –    Lavar roupa em chafarizes, fontes ou tanques situados nos logradouros públicos;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XIV –    Derramar óleo, graxa, cal e outras substâncias similares nos logradouros públicos;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XV –     Despejar entulhos de demolições ou construções sem que os mesmos estejam convenientemente umedecidos,  sendo obrigatório o emprego de </w:t>
      </w:r>
      <w:proofErr w:type="spellStart"/>
      <w:r w:rsidRPr="00445C10">
        <w:rPr>
          <w:rFonts w:ascii="Times New Roman" w:eastAsia="Times New Roman" w:hAnsi="Times New Roman"/>
          <w:color w:val="000000" w:themeColor="text1"/>
          <w:sz w:val="24"/>
          <w:szCs w:val="24"/>
          <w:lang w:eastAsia="pt-BR"/>
        </w:rPr>
        <w:t>canaletas</w:t>
      </w:r>
      <w:proofErr w:type="spellEnd"/>
      <w:r w:rsidRPr="00445C10">
        <w:rPr>
          <w:rFonts w:ascii="Times New Roman" w:eastAsia="Times New Roman" w:hAnsi="Times New Roman"/>
          <w:color w:val="000000" w:themeColor="text1"/>
          <w:sz w:val="24"/>
          <w:szCs w:val="24"/>
          <w:lang w:eastAsia="pt-BR"/>
        </w:rPr>
        <w:t xml:space="preserve"> totalmente fechadas, até a distância mínima de 0,50 m (</w:t>
      </w:r>
      <w:proofErr w:type="spellStart"/>
      <w:r w:rsidRPr="00445C10">
        <w:rPr>
          <w:rFonts w:ascii="Times New Roman" w:eastAsia="Times New Roman" w:hAnsi="Times New Roman"/>
          <w:color w:val="000000" w:themeColor="text1"/>
          <w:sz w:val="24"/>
          <w:szCs w:val="24"/>
          <w:lang w:eastAsia="pt-BR"/>
        </w:rPr>
        <w:t>cinquenta</w:t>
      </w:r>
      <w:proofErr w:type="spellEnd"/>
      <w:r w:rsidRPr="00445C10">
        <w:rPr>
          <w:rFonts w:ascii="Times New Roman" w:eastAsia="Times New Roman" w:hAnsi="Times New Roman"/>
          <w:color w:val="000000" w:themeColor="text1"/>
          <w:sz w:val="24"/>
          <w:szCs w:val="24"/>
          <w:lang w:eastAsia="pt-BR"/>
        </w:rPr>
        <w:t xml:space="preserve"> centímetros) acima do piso da carroceria do veículo que receber os entulhos.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7º –</w:t>
      </w:r>
      <w:r w:rsidRPr="00445C10">
        <w:rPr>
          <w:rFonts w:ascii="Times New Roman" w:eastAsia="Times New Roman" w:hAnsi="Times New Roman"/>
          <w:color w:val="000000" w:themeColor="text1"/>
          <w:sz w:val="24"/>
          <w:szCs w:val="24"/>
          <w:lang w:eastAsia="pt-BR"/>
        </w:rPr>
        <w:t>   Nas Zonas Urbanas e de Expansão Urbana é proibido o uso de fogo para a limpeza dos terrenos.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8º –</w:t>
      </w:r>
      <w:r w:rsidRPr="00445C10">
        <w:rPr>
          <w:rFonts w:ascii="Times New Roman" w:eastAsia="Times New Roman" w:hAnsi="Times New Roman"/>
          <w:color w:val="000000" w:themeColor="text1"/>
          <w:sz w:val="24"/>
          <w:szCs w:val="24"/>
          <w:lang w:eastAsia="pt-BR"/>
        </w:rPr>
        <w:t>   A execução de argamassa em logradouros públicos só poderá ser autorizada em caráter excepcional e desde que a mistura seja feita em caixa estanque, de forma a evitar o contato da argamassa com o pavimento.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09º </w:t>
      </w:r>
      <w:proofErr w:type="gramStart"/>
      <w:r w:rsidRPr="00445C10">
        <w:rPr>
          <w:rFonts w:ascii="Times New Roman" w:eastAsia="Times New Roman" w:hAnsi="Times New Roman"/>
          <w:color w:val="000000" w:themeColor="text1"/>
          <w:sz w:val="24"/>
          <w:szCs w:val="24"/>
          <w:lang w:eastAsia="pt-BR"/>
        </w:rPr>
        <w:t>–Os</w:t>
      </w:r>
      <w:proofErr w:type="gramEnd"/>
      <w:r w:rsidRPr="00445C10">
        <w:rPr>
          <w:rFonts w:ascii="Times New Roman" w:eastAsia="Times New Roman" w:hAnsi="Times New Roman"/>
          <w:color w:val="000000" w:themeColor="text1"/>
          <w:sz w:val="24"/>
          <w:szCs w:val="24"/>
          <w:lang w:eastAsia="pt-BR"/>
        </w:rPr>
        <w:t xml:space="preserve"> terrenos não poderão ter partes em desnível, em relação a logradouros públicos ou lotes </w:t>
      </w:r>
      <w:proofErr w:type="spellStart"/>
      <w:r w:rsidRPr="00445C10">
        <w:rPr>
          <w:rFonts w:ascii="Times New Roman" w:eastAsia="Times New Roman" w:hAnsi="Times New Roman"/>
          <w:color w:val="000000" w:themeColor="text1"/>
          <w:sz w:val="24"/>
          <w:szCs w:val="24"/>
          <w:lang w:eastAsia="pt-BR"/>
        </w:rPr>
        <w:t>lindeiros</w:t>
      </w:r>
      <w:proofErr w:type="spellEnd"/>
      <w:r w:rsidRPr="00445C10">
        <w:rPr>
          <w:rFonts w:ascii="Times New Roman" w:eastAsia="Times New Roman" w:hAnsi="Times New Roman"/>
          <w:color w:val="000000" w:themeColor="text1"/>
          <w:sz w:val="24"/>
          <w:szCs w:val="24"/>
          <w:lang w:eastAsia="pt-BR"/>
        </w:rPr>
        <w:t xml:space="preserve">, com características capazes de ocasionar erosão, desmoronamento, </w:t>
      </w:r>
      <w:proofErr w:type="spellStart"/>
      <w:r w:rsidRPr="00445C10">
        <w:rPr>
          <w:rFonts w:ascii="Times New Roman" w:eastAsia="Times New Roman" w:hAnsi="Times New Roman"/>
          <w:color w:val="000000" w:themeColor="text1"/>
          <w:sz w:val="24"/>
          <w:szCs w:val="24"/>
          <w:lang w:eastAsia="pt-BR"/>
        </w:rPr>
        <w:t>carreamento</w:t>
      </w:r>
      <w:proofErr w:type="spellEnd"/>
      <w:r w:rsidRPr="00445C10">
        <w:rPr>
          <w:rFonts w:ascii="Times New Roman" w:eastAsia="Times New Roman" w:hAnsi="Times New Roman"/>
          <w:color w:val="000000" w:themeColor="text1"/>
          <w:sz w:val="24"/>
          <w:szCs w:val="24"/>
          <w:lang w:eastAsia="pt-BR"/>
        </w:rPr>
        <w:t xml:space="preserve"> de lama, pedras e detritos ou outros riscos para as edificações e propriedades vizinhas, ou para os logradouros e canalizações públicas.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1º –</w:t>
      </w:r>
      <w:r w:rsidRPr="00445C10">
        <w:rPr>
          <w:rFonts w:ascii="Times New Roman" w:eastAsia="Times New Roman" w:hAnsi="Times New Roman"/>
          <w:color w:val="000000" w:themeColor="text1"/>
          <w:sz w:val="24"/>
          <w:szCs w:val="24"/>
          <w:lang w:eastAsia="pt-BR"/>
        </w:rPr>
        <w:t>  Para evitar os riscos citados neste artigo, a Municipalidade poderá exigir dos proprietários de terrenos com desníveis, obras de drenagem, fixação, estabilização ou sustentação das terras, conforme especificado no Código de Obras.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2º –</w:t>
      </w:r>
      <w:r w:rsidRPr="00445C10">
        <w:rPr>
          <w:rFonts w:ascii="Times New Roman" w:eastAsia="Times New Roman" w:hAnsi="Times New Roman"/>
          <w:color w:val="000000" w:themeColor="text1"/>
          <w:sz w:val="24"/>
          <w:szCs w:val="24"/>
          <w:lang w:eastAsia="pt-BR"/>
        </w:rPr>
        <w:t>  As exigências deste artigo aplicam-se também aos casos em que movimentos de terra, ou quaisquer outras obras, tenham modificado as condições de estabilidade anteriormente existentes.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Art. 10 -</w:t>
      </w:r>
      <w:r w:rsidRPr="00445C10">
        <w:rPr>
          <w:rFonts w:ascii="Times New Roman" w:eastAsia="Times New Roman" w:hAnsi="Times New Roman"/>
          <w:color w:val="000000" w:themeColor="text1"/>
          <w:sz w:val="24"/>
          <w:szCs w:val="24"/>
          <w:lang w:eastAsia="pt-BR"/>
        </w:rPr>
        <w:t xml:space="preserve"> </w:t>
      </w:r>
      <w:r w:rsidRPr="00445C10">
        <w:rPr>
          <w:rFonts w:ascii="Times New Roman" w:eastAsia="Times New Roman" w:hAnsi="Times New Roman"/>
          <w:bCs/>
          <w:color w:val="000000" w:themeColor="text1"/>
          <w:sz w:val="24"/>
          <w:szCs w:val="24"/>
          <w:lang w:eastAsia="pt-BR"/>
        </w:rPr>
        <w:t xml:space="preserve">As Multas decorrentes de infração às disposições desta Seção serão de 5 </w:t>
      </w:r>
      <w:proofErr w:type="gramStart"/>
      <w:r w:rsidRPr="00445C10">
        <w:rPr>
          <w:rFonts w:ascii="Times New Roman" w:eastAsia="Times New Roman" w:hAnsi="Times New Roman"/>
          <w:bCs/>
          <w:color w:val="000000" w:themeColor="text1"/>
          <w:sz w:val="24"/>
          <w:szCs w:val="24"/>
          <w:lang w:eastAsia="pt-BR"/>
        </w:rPr>
        <w:t>à</w:t>
      </w:r>
      <w:proofErr w:type="gramEnd"/>
      <w:r w:rsidRPr="00445C10">
        <w:rPr>
          <w:rFonts w:ascii="Times New Roman" w:eastAsia="Times New Roman" w:hAnsi="Times New Roman"/>
          <w:bCs/>
          <w:color w:val="000000" w:themeColor="text1"/>
          <w:sz w:val="24"/>
          <w:szCs w:val="24"/>
          <w:lang w:eastAsia="pt-BR"/>
        </w:rPr>
        <w:t xml:space="preserve"> 200 </w:t>
      </w:r>
      <w:proofErr w:type="spellStart"/>
      <w:r w:rsidRPr="00445C10">
        <w:rPr>
          <w:rFonts w:ascii="Times New Roman" w:eastAsia="Times New Roman" w:hAnsi="Times New Roman"/>
          <w:bCs/>
          <w:color w:val="000000" w:themeColor="text1"/>
          <w:sz w:val="24"/>
          <w:szCs w:val="24"/>
          <w:lang w:eastAsia="pt-BR"/>
        </w:rPr>
        <w:t>UFIDs</w:t>
      </w:r>
      <w:proofErr w:type="spellEnd"/>
      <w:r w:rsidRPr="00445C10">
        <w:rPr>
          <w:rFonts w:ascii="Times New Roman" w:eastAsia="Times New Roman" w:hAnsi="Times New Roman"/>
          <w:bCs/>
          <w:color w:val="000000" w:themeColor="text1"/>
          <w:sz w:val="24"/>
          <w:szCs w:val="24"/>
          <w:lang w:eastAsia="pt-BR"/>
        </w:rPr>
        <w:t xml:space="preserve"> (unidade fiscal de Deodápolis), observados os valores fixados conforme Tabela – Anexo 01.</w:t>
      </w:r>
      <w:r w:rsidRPr="00445C10">
        <w:rPr>
          <w:rFonts w:ascii="Arial" w:hAnsi="Arial" w:cs="Arial"/>
          <w:color w:val="000000" w:themeColor="text1"/>
          <w:shd w:val="clear" w:color="auto" w:fill="FFFFFF"/>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SEÇÃO II</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TRÂNSITO E USO DOS LOGRADOUROS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lastRenderedPageBreak/>
        <w:t>Art. 11 –</w:t>
      </w:r>
      <w:r w:rsidRPr="00445C10">
        <w:rPr>
          <w:rFonts w:ascii="Times New Roman" w:eastAsia="Times New Roman" w:hAnsi="Times New Roman"/>
          <w:color w:val="000000" w:themeColor="text1"/>
          <w:sz w:val="24"/>
          <w:szCs w:val="24"/>
          <w:lang w:eastAsia="pt-BR"/>
        </w:rPr>
        <w:t>   É proibido embaraçar ou impedir por qualquer meio o livre trânsito de pedestres e veículos nas ruas, praças, passeios, estradas, caminhos e demais logradouros públicos, exceto para execução de obras públicas ou quando exigências policiais o determinarem.</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12 –</w:t>
      </w:r>
      <w:r w:rsidRPr="00445C10">
        <w:rPr>
          <w:rFonts w:ascii="Times New Roman" w:eastAsia="Times New Roman" w:hAnsi="Times New Roman"/>
          <w:color w:val="000000" w:themeColor="text1"/>
          <w:sz w:val="24"/>
          <w:szCs w:val="24"/>
          <w:lang w:eastAsia="pt-BR"/>
        </w:rPr>
        <w:t xml:space="preserve">   Quando </w:t>
      </w:r>
      <w:proofErr w:type="gramStart"/>
      <w:r w:rsidRPr="00445C10">
        <w:rPr>
          <w:rFonts w:ascii="Times New Roman" w:eastAsia="Times New Roman" w:hAnsi="Times New Roman"/>
          <w:color w:val="000000" w:themeColor="text1"/>
          <w:sz w:val="24"/>
          <w:szCs w:val="24"/>
          <w:lang w:eastAsia="pt-BR"/>
        </w:rPr>
        <w:t>a carga e descarga de materiais não puder ser</w:t>
      </w:r>
      <w:proofErr w:type="gramEnd"/>
      <w:r w:rsidRPr="00445C10">
        <w:rPr>
          <w:rFonts w:ascii="Times New Roman" w:eastAsia="Times New Roman" w:hAnsi="Times New Roman"/>
          <w:color w:val="000000" w:themeColor="text1"/>
          <w:sz w:val="24"/>
          <w:szCs w:val="24"/>
          <w:lang w:eastAsia="pt-BR"/>
        </w:rPr>
        <w:t xml:space="preserve"> feita diretamente no interior dos lotes, será tolerada a permanência dos mesmos na via pública, por tempo não superior a 24 (vinte e quatro) horas e no horário estabelecido pela Municipalidade.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Nos casos previstos neste artigo, os responsáveis pelos materiais depositados na via pública deverão advertir os veículos, a distância conveniente, da existência de obstáculos ao livre trânsito.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13 –</w:t>
      </w:r>
      <w:r w:rsidRPr="00445C10">
        <w:rPr>
          <w:rFonts w:ascii="Times New Roman" w:eastAsia="Times New Roman" w:hAnsi="Times New Roman"/>
          <w:color w:val="000000" w:themeColor="text1"/>
          <w:sz w:val="24"/>
          <w:szCs w:val="24"/>
          <w:lang w:eastAsia="pt-BR"/>
        </w:rPr>
        <w:t>   É expressamente proibido danificar ou retirar sinais de trânsito colocados nas ruas, praças, passeios, estradas, caminhos e demais logradouros públicos.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14 –</w:t>
      </w:r>
      <w:r w:rsidRPr="00445C10">
        <w:rPr>
          <w:rFonts w:ascii="Times New Roman" w:eastAsia="Times New Roman" w:hAnsi="Times New Roman"/>
          <w:color w:val="000000" w:themeColor="text1"/>
          <w:sz w:val="24"/>
          <w:szCs w:val="24"/>
          <w:lang w:eastAsia="pt-BR"/>
        </w:rPr>
        <w:t>   É proibido embaraçar o trânsito de pedestres e especificamente: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I –      Transportar, pelos passeios, volumes de grande porte;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II –     Dirigir ou conduzir, pelos passeios, veículos de qualquer espécie, exceto carrinhos de criança, carrinhos de feira, cadeiras de rodas e, em rua de pequeno movimento, triciclos e bicicletas de uso infantil;</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III –    Ocupar qualquer parte do passeio, fora dos tapumes, com materiais de construção;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IV –    Colocar suportes fixos para lixo domiciliar avançando sobre o passeio;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 –     Colocar sobre os passeios quaisquer instalações fixas ou móveis que funcionem como obstáculos à locomoção de deficientes físicos;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VI –    Lavar sobre o passeio veículos, animais ou qualquer objeto que prejudique a comodidade do pedestre;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VII –   Deixar ramos de trepadeiras ou árvores pendentes sobre o passeio de modo a incomodar ou impedir a passagem dos pedestres;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VIII –  Plantar junto ao passeio vegetação com espinhos, folhas cortantes ou que de alguma forma possa causar ferimentos ao pedestre.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IX – Plantar árvores a mais de 50 cm do meio fio que criem obstáculos a locomoção de pedestres ou </w:t>
      </w:r>
      <w:proofErr w:type="spellStart"/>
      <w:r w:rsidRPr="00445C10">
        <w:rPr>
          <w:rFonts w:ascii="Times New Roman" w:eastAsia="Times New Roman" w:hAnsi="Times New Roman"/>
          <w:color w:val="000000" w:themeColor="text1"/>
          <w:sz w:val="24"/>
          <w:szCs w:val="24"/>
          <w:lang w:eastAsia="pt-BR"/>
        </w:rPr>
        <w:t>cadeirantes</w:t>
      </w:r>
      <w:proofErr w:type="spellEnd"/>
      <w:r w:rsidRPr="00445C10">
        <w:rPr>
          <w:rFonts w:ascii="Times New Roman" w:eastAsia="Times New Roman" w:hAnsi="Times New Roman"/>
          <w:color w:val="000000" w:themeColor="text1"/>
          <w:sz w:val="24"/>
          <w:szCs w:val="24"/>
          <w:lang w:eastAsia="pt-BR"/>
        </w:rPr>
        <w:t>.</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15 –</w:t>
      </w:r>
      <w:r w:rsidRPr="00445C10">
        <w:rPr>
          <w:rFonts w:ascii="Times New Roman" w:eastAsia="Times New Roman" w:hAnsi="Times New Roman"/>
          <w:color w:val="000000" w:themeColor="text1"/>
          <w:sz w:val="24"/>
          <w:szCs w:val="24"/>
          <w:lang w:eastAsia="pt-BR"/>
        </w:rPr>
        <w:t>   A Municipalidade poderá impedir o trânsito de qualquer veículo ou meio de transporte que possa ocasionar danos à via pública.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lastRenderedPageBreak/>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16 –</w:t>
      </w:r>
      <w:r w:rsidRPr="00445C10">
        <w:rPr>
          <w:rFonts w:ascii="Times New Roman" w:eastAsia="Times New Roman" w:hAnsi="Times New Roman"/>
          <w:color w:val="000000" w:themeColor="text1"/>
          <w:sz w:val="24"/>
          <w:szCs w:val="24"/>
          <w:lang w:eastAsia="pt-BR"/>
        </w:rPr>
        <w:t>   O estacionamento em via pública de veículo de qualquer natureza, por mais de 45 (quarenta e cinco) dias ininterruptos, configura abandono do mesmo.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r w:rsidRPr="00445C10">
        <w:rPr>
          <w:rFonts w:ascii="Times New Roman" w:eastAsia="Times New Roman" w:hAnsi="Times New Roman"/>
          <w:b/>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xml:space="preserve"> O veículo abandonado será removido e encaminhado ao pátio do órgão competente, ficando o proprietário ou possuidor responsável pelo pagamento das custas com a remoção do veículo </w:t>
      </w:r>
    </w:p>
    <w:p w:rsidR="00E5579C" w:rsidRPr="00445C10" w:rsidRDefault="00E5579C" w:rsidP="00E5579C">
      <w:pPr>
        <w:shd w:val="clear" w:color="auto" w:fill="FFFFFF"/>
        <w:spacing w:before="150" w:after="0" w:line="240" w:lineRule="auto"/>
        <w:jc w:val="both"/>
        <w:rPr>
          <w:rFonts w:ascii="Times New Roman" w:eastAsia="Times New Roman" w:hAnsi="Times New Roman"/>
          <w:b/>
          <w:bCs/>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17 –</w:t>
      </w:r>
      <w:r w:rsidRPr="00445C10">
        <w:rPr>
          <w:rFonts w:ascii="Times New Roman" w:eastAsia="Times New Roman" w:hAnsi="Times New Roman"/>
          <w:color w:val="000000" w:themeColor="text1"/>
          <w:sz w:val="24"/>
          <w:szCs w:val="24"/>
          <w:lang w:eastAsia="pt-BR"/>
        </w:rPr>
        <w:t>   Nas vias públicas municipais só é permitido o trânsito de veículos devidamente licenciados pelas autoridades competentes.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Parágrafo único –  </w:t>
      </w:r>
      <w:r w:rsidRPr="00445C10">
        <w:rPr>
          <w:rFonts w:ascii="Times New Roman" w:eastAsia="Times New Roman" w:hAnsi="Times New Roman"/>
          <w:color w:val="000000" w:themeColor="text1"/>
          <w:sz w:val="24"/>
          <w:szCs w:val="24"/>
          <w:lang w:eastAsia="pt-BR"/>
        </w:rPr>
        <w:t>a regulamentação dos critérios específicos aos veículos de tração animal e de propulsão humana</w:t>
      </w:r>
      <w:proofErr w:type="gramStart"/>
      <w:r w:rsidRPr="00445C10">
        <w:rPr>
          <w:rFonts w:ascii="Times New Roman" w:eastAsia="Times New Roman" w:hAnsi="Times New Roman"/>
          <w:color w:val="000000" w:themeColor="text1"/>
          <w:sz w:val="24"/>
          <w:szCs w:val="24"/>
          <w:lang w:eastAsia="pt-BR"/>
        </w:rPr>
        <w:t>, será</w:t>
      </w:r>
      <w:proofErr w:type="gramEnd"/>
      <w:r w:rsidRPr="00445C10">
        <w:rPr>
          <w:rFonts w:ascii="Times New Roman" w:eastAsia="Times New Roman" w:hAnsi="Times New Roman"/>
          <w:color w:val="000000" w:themeColor="text1"/>
          <w:sz w:val="24"/>
          <w:szCs w:val="24"/>
          <w:lang w:eastAsia="pt-BR"/>
        </w:rPr>
        <w:t xml:space="preserve"> efetivada por lei complementar, que disporá sobre seus registros e licenciamentos.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18 –</w:t>
      </w:r>
      <w:r w:rsidRPr="00445C10">
        <w:rPr>
          <w:rFonts w:ascii="Times New Roman" w:eastAsia="Times New Roman" w:hAnsi="Times New Roman"/>
          <w:color w:val="000000" w:themeColor="text1"/>
          <w:sz w:val="24"/>
          <w:szCs w:val="24"/>
          <w:lang w:eastAsia="pt-BR"/>
        </w:rPr>
        <w:t>   Bares e congêneres poderão colocar cadeiras e mesas na calçada, desde que: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I –    Sejam autorizados pela Municipalidade;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II –   Ocupem apenas a parte do passeio correspondente à testada do estabelecimento para o qual forem licenciados;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 III –  Preservem uma faixa desimpedida de largura não inferior a </w:t>
      </w:r>
      <w:proofErr w:type="gramStart"/>
      <w:r w:rsidRPr="00445C10">
        <w:rPr>
          <w:rFonts w:ascii="Times New Roman" w:eastAsia="Times New Roman" w:hAnsi="Times New Roman"/>
          <w:color w:val="000000" w:themeColor="text1"/>
          <w:sz w:val="24"/>
          <w:szCs w:val="24"/>
          <w:lang w:eastAsia="pt-BR"/>
        </w:rPr>
        <w:t>1,</w:t>
      </w:r>
      <w:proofErr w:type="gramEnd"/>
      <w:r w:rsidRPr="00445C10">
        <w:rPr>
          <w:rFonts w:ascii="Times New Roman" w:eastAsia="Times New Roman" w:hAnsi="Times New Roman"/>
          <w:color w:val="000000" w:themeColor="text1"/>
          <w:sz w:val="24"/>
          <w:szCs w:val="24"/>
          <w:lang w:eastAsia="pt-BR"/>
        </w:rPr>
        <w:t>500 m (um metro e meio) para a circulação de pedestres.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19 –</w:t>
      </w:r>
      <w:r w:rsidRPr="00445C10">
        <w:rPr>
          <w:rFonts w:ascii="Times New Roman" w:eastAsia="Times New Roman" w:hAnsi="Times New Roman"/>
          <w:color w:val="000000" w:themeColor="text1"/>
          <w:sz w:val="24"/>
          <w:szCs w:val="24"/>
          <w:lang w:eastAsia="pt-BR"/>
        </w:rPr>
        <w:t>   As caixas e cestas de lixo, os bancos, floreiras, cabines e outros tipos de mobiliário urbano nos logradouros públicos só poderão ser instalados depois de aprovados pela Municipalidade, e quando não prejudicarem a estética nem a circulação.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20 –</w:t>
      </w:r>
      <w:r w:rsidRPr="00445C10">
        <w:rPr>
          <w:rFonts w:ascii="Times New Roman" w:eastAsia="Times New Roman" w:hAnsi="Times New Roman"/>
          <w:color w:val="000000" w:themeColor="text1"/>
          <w:sz w:val="24"/>
          <w:szCs w:val="24"/>
          <w:lang w:eastAsia="pt-BR"/>
        </w:rPr>
        <w:t>   Não será concedida licença para localização de barracas com fins comerciais nos passeios e nos leitos dos logradouros públicos, salvo nos casos de feiras-livres e festejos públicos.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21 –</w:t>
      </w:r>
      <w:r w:rsidRPr="00445C10">
        <w:rPr>
          <w:rFonts w:ascii="Times New Roman" w:eastAsia="Times New Roman" w:hAnsi="Times New Roman"/>
          <w:color w:val="000000" w:themeColor="text1"/>
          <w:sz w:val="24"/>
          <w:szCs w:val="24"/>
          <w:lang w:eastAsia="pt-BR"/>
        </w:rPr>
        <w:t>   Coretos ou palanques provisórios para festividades cívicas, religiosas ou populares, poderão ser armados nos logradouros públicos, desde que seja solicitada à Municipalidade a aprovação de sua localização.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1º –</w:t>
      </w:r>
      <w:r w:rsidRPr="00445C10">
        <w:rPr>
          <w:rFonts w:ascii="Times New Roman" w:eastAsia="Times New Roman" w:hAnsi="Times New Roman"/>
          <w:color w:val="000000" w:themeColor="text1"/>
          <w:sz w:val="24"/>
          <w:szCs w:val="24"/>
          <w:u w:val="single"/>
          <w:lang w:eastAsia="pt-BR"/>
        </w:rPr>
        <w:t> </w:t>
      </w:r>
      <w:r w:rsidRPr="00445C10">
        <w:rPr>
          <w:rFonts w:ascii="Times New Roman" w:eastAsia="Times New Roman" w:hAnsi="Times New Roman"/>
          <w:color w:val="000000" w:themeColor="text1"/>
          <w:sz w:val="24"/>
          <w:szCs w:val="24"/>
          <w:lang w:eastAsia="pt-BR"/>
        </w:rPr>
        <w:t> As estruturas deverão ser removidas no prazo de 24 (vinte e quatro) horas a contar do encerramento do evento, quando em via pública a remoção será imediatamente após o encerramento.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lastRenderedPageBreak/>
        <w:t>Parágrafo 2º –</w:t>
      </w:r>
      <w:r w:rsidRPr="00445C10">
        <w:rPr>
          <w:rFonts w:ascii="Times New Roman" w:eastAsia="Times New Roman" w:hAnsi="Times New Roman"/>
          <w:color w:val="000000" w:themeColor="text1"/>
          <w:sz w:val="24"/>
          <w:szCs w:val="24"/>
          <w:u w:val="single"/>
          <w:lang w:eastAsia="pt-BR"/>
        </w:rPr>
        <w:t> </w:t>
      </w:r>
      <w:r w:rsidRPr="00445C10">
        <w:rPr>
          <w:rFonts w:ascii="Times New Roman" w:eastAsia="Times New Roman" w:hAnsi="Times New Roman"/>
          <w:color w:val="000000" w:themeColor="text1"/>
          <w:sz w:val="24"/>
          <w:szCs w:val="24"/>
          <w:lang w:eastAsia="pt-BR"/>
        </w:rPr>
        <w:t> Correrão por conta dos responsáveis pelo evento a indenização por eventuais estragos a pavimentação dos logradouros ou ao escoamento das águas pluviais.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22 –</w:t>
      </w:r>
      <w:r w:rsidRPr="00445C10">
        <w:rPr>
          <w:rFonts w:ascii="Times New Roman" w:eastAsia="Times New Roman" w:hAnsi="Times New Roman"/>
          <w:color w:val="000000" w:themeColor="text1"/>
          <w:sz w:val="24"/>
          <w:szCs w:val="24"/>
          <w:lang w:eastAsia="pt-BR"/>
        </w:rPr>
        <w:t>   Nenhum serviço ou obra que exija o levantamento do calçamento ou abertura e escavação no leito das vias públicas poderá ser executado por particulares ou empresas sem prévia licença da Municipalidade.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1º –</w:t>
      </w:r>
      <w:r w:rsidRPr="00445C10">
        <w:rPr>
          <w:rFonts w:ascii="Times New Roman" w:eastAsia="Times New Roman" w:hAnsi="Times New Roman"/>
          <w:color w:val="000000" w:themeColor="text1"/>
          <w:sz w:val="24"/>
          <w:szCs w:val="24"/>
          <w:lang w:eastAsia="pt-BR"/>
        </w:rPr>
        <w:t xml:space="preserve">  A recomposição da pavimentação será feita pela Municipalidade </w:t>
      </w:r>
      <w:proofErr w:type="gramStart"/>
      <w:r w:rsidRPr="00445C10">
        <w:rPr>
          <w:rFonts w:ascii="Times New Roman" w:eastAsia="Times New Roman" w:hAnsi="Times New Roman"/>
          <w:color w:val="000000" w:themeColor="text1"/>
          <w:sz w:val="24"/>
          <w:szCs w:val="24"/>
          <w:lang w:eastAsia="pt-BR"/>
        </w:rPr>
        <w:t>às expensas dos</w:t>
      </w:r>
      <w:proofErr w:type="gramEnd"/>
      <w:r w:rsidRPr="00445C10">
        <w:rPr>
          <w:rFonts w:ascii="Times New Roman" w:eastAsia="Times New Roman" w:hAnsi="Times New Roman"/>
          <w:color w:val="000000" w:themeColor="text1"/>
          <w:sz w:val="24"/>
          <w:szCs w:val="24"/>
          <w:lang w:eastAsia="pt-BR"/>
        </w:rPr>
        <w:t xml:space="preserve"> interessados no serviço.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2º –</w:t>
      </w:r>
      <w:r w:rsidRPr="00445C10">
        <w:rPr>
          <w:rFonts w:ascii="Times New Roman" w:eastAsia="Times New Roman" w:hAnsi="Times New Roman"/>
          <w:color w:val="000000" w:themeColor="text1"/>
          <w:sz w:val="24"/>
          <w:szCs w:val="24"/>
          <w:lang w:eastAsia="pt-BR"/>
        </w:rPr>
        <w:t>  A autoridade municipal competente poderá estabelecer horário especial para a realização dos trabalhos, se estes ocasionarem transtorno ao trânsito de pedestres e veículos nos horários normais de trabalho.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3º –</w:t>
      </w:r>
      <w:r w:rsidRPr="00445C10">
        <w:rPr>
          <w:rFonts w:ascii="Times New Roman" w:eastAsia="Times New Roman" w:hAnsi="Times New Roman"/>
          <w:color w:val="000000" w:themeColor="text1"/>
          <w:sz w:val="24"/>
          <w:szCs w:val="24"/>
          <w:lang w:eastAsia="pt-BR"/>
        </w:rPr>
        <w:t>  Os responsáveis pelas obras são obrigados a colocar placas indicativas de perigo e de interrupção de trânsito, convenientemente dispostos, além de sinais luminosos no período noturno.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23 –</w:t>
      </w:r>
      <w:r w:rsidRPr="00445C10">
        <w:rPr>
          <w:rFonts w:ascii="Times New Roman" w:eastAsia="Times New Roman" w:hAnsi="Times New Roman"/>
          <w:color w:val="000000" w:themeColor="text1"/>
          <w:sz w:val="24"/>
          <w:szCs w:val="24"/>
          <w:lang w:eastAsia="pt-BR"/>
        </w:rPr>
        <w:t>   É proibido aos proprietários dos terrenos nas faixas reservadas pela Lei de Zoneamento nas margens fluviais e lacustres colocar quaisquer obstáculos à livre passagem de pedestres ou dos equipamentos de limpeza e desobstrução das águas.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r w:rsidRPr="00445C10">
        <w:rPr>
          <w:rFonts w:ascii="Times New Roman" w:eastAsia="Times New Roman" w:hAnsi="Times New Roman"/>
          <w:b/>
          <w:bCs/>
          <w:color w:val="000000" w:themeColor="text1"/>
          <w:sz w:val="24"/>
          <w:szCs w:val="24"/>
          <w:lang w:eastAsia="pt-BR"/>
        </w:rPr>
        <w:t xml:space="preserve">Art. 24 – </w:t>
      </w:r>
      <w:r w:rsidRPr="00445C10">
        <w:rPr>
          <w:rFonts w:ascii="Times New Roman" w:eastAsia="Times New Roman" w:hAnsi="Times New Roman"/>
          <w:bCs/>
          <w:color w:val="000000" w:themeColor="text1"/>
          <w:sz w:val="24"/>
          <w:szCs w:val="24"/>
          <w:lang w:eastAsia="pt-BR"/>
        </w:rPr>
        <w:t xml:space="preserve">As Multas decorrentes de infração às disposições desta Seção serão de 30 </w:t>
      </w:r>
      <w:proofErr w:type="spellStart"/>
      <w:r w:rsidRPr="00445C10">
        <w:rPr>
          <w:rFonts w:ascii="Times New Roman" w:eastAsia="Times New Roman" w:hAnsi="Times New Roman"/>
          <w:bCs/>
          <w:color w:val="000000" w:themeColor="text1"/>
          <w:sz w:val="24"/>
          <w:szCs w:val="24"/>
          <w:lang w:eastAsia="pt-BR"/>
        </w:rPr>
        <w:t>UFIDs</w:t>
      </w:r>
      <w:proofErr w:type="spellEnd"/>
      <w:r w:rsidRPr="00445C10">
        <w:rPr>
          <w:rFonts w:ascii="Times New Roman" w:eastAsia="Times New Roman" w:hAnsi="Times New Roman"/>
          <w:bCs/>
          <w:color w:val="000000" w:themeColor="text1"/>
          <w:sz w:val="24"/>
          <w:szCs w:val="24"/>
          <w:lang w:eastAsia="pt-BR"/>
        </w:rPr>
        <w:t xml:space="preserve"> (unidade fiscal de Deodápolis), conforme Tabela – Anexo 01.</w:t>
      </w: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SEÇÃO III</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ESTRADAS MUNICIPAIS RURAIS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25 –</w:t>
      </w:r>
      <w:r w:rsidRPr="00445C10">
        <w:rPr>
          <w:rFonts w:ascii="Times New Roman" w:eastAsia="Times New Roman" w:hAnsi="Times New Roman"/>
          <w:color w:val="000000" w:themeColor="text1"/>
          <w:sz w:val="24"/>
          <w:szCs w:val="24"/>
          <w:lang w:eastAsia="pt-BR"/>
        </w:rPr>
        <w:t xml:space="preserve">   Para efeito desta lei, são consideradas estradas municipais rurais as estradas e caminhos </w:t>
      </w:r>
      <w:proofErr w:type="gramStart"/>
      <w:r w:rsidRPr="00445C10">
        <w:rPr>
          <w:rFonts w:ascii="Times New Roman" w:eastAsia="Times New Roman" w:hAnsi="Times New Roman"/>
          <w:color w:val="000000" w:themeColor="text1"/>
          <w:sz w:val="24"/>
          <w:szCs w:val="24"/>
          <w:lang w:eastAsia="pt-BR"/>
        </w:rPr>
        <w:t>que servem ao livre trânsito público e cujo leito é</w:t>
      </w:r>
      <w:proofErr w:type="gramEnd"/>
      <w:r w:rsidRPr="00445C10">
        <w:rPr>
          <w:rFonts w:ascii="Times New Roman" w:eastAsia="Times New Roman" w:hAnsi="Times New Roman"/>
          <w:color w:val="000000" w:themeColor="text1"/>
          <w:sz w:val="24"/>
          <w:szCs w:val="24"/>
          <w:lang w:eastAsia="pt-BR"/>
        </w:rPr>
        <w:t xml:space="preserve"> de propriedade da municipalidade, situadas na Zona Rural do Município.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26 –</w:t>
      </w:r>
      <w:r w:rsidRPr="00445C10">
        <w:rPr>
          <w:rFonts w:ascii="Times New Roman" w:eastAsia="Times New Roman" w:hAnsi="Times New Roman"/>
          <w:color w:val="000000" w:themeColor="text1"/>
          <w:sz w:val="24"/>
          <w:szCs w:val="24"/>
          <w:lang w:eastAsia="pt-BR"/>
        </w:rPr>
        <w:t xml:space="preserve">   A largura mínima das faixas de domínio das estradas municipais rurais será de 16 m (dezesseis metros), sendo 8 m. (oito metros) para cada lado a partir </w:t>
      </w:r>
      <w:r w:rsidRPr="00445C10">
        <w:rPr>
          <w:rFonts w:ascii="Times New Roman" w:eastAsia="Times New Roman" w:hAnsi="Times New Roman"/>
          <w:color w:val="000000" w:themeColor="text1"/>
          <w:sz w:val="24"/>
          <w:szCs w:val="24"/>
          <w:lang w:eastAsia="pt-BR"/>
        </w:rPr>
        <w:lastRenderedPageBreak/>
        <w:t xml:space="preserve">do eixo, para </w:t>
      </w:r>
      <w:proofErr w:type="gramStart"/>
      <w:r w:rsidRPr="00445C10">
        <w:rPr>
          <w:rFonts w:ascii="Times New Roman" w:eastAsia="Times New Roman" w:hAnsi="Times New Roman"/>
          <w:color w:val="000000" w:themeColor="text1"/>
          <w:sz w:val="24"/>
          <w:szCs w:val="24"/>
          <w:lang w:eastAsia="pt-BR"/>
        </w:rPr>
        <w:t>estradas principais ou tronco, de 14 m (quatorze metros), 7</w:t>
      </w:r>
      <w:proofErr w:type="gramEnd"/>
      <w:r w:rsidRPr="00445C10">
        <w:rPr>
          <w:rFonts w:ascii="Times New Roman" w:eastAsia="Times New Roman" w:hAnsi="Times New Roman"/>
          <w:color w:val="000000" w:themeColor="text1"/>
          <w:sz w:val="24"/>
          <w:szCs w:val="24"/>
          <w:lang w:eastAsia="pt-BR"/>
        </w:rPr>
        <w:t xml:space="preserve"> m. (sete metros) para cada lado a partir do eixo,  para estradas secundárias ou de ligação e de 3,00 m (três metros) para os caminhos.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Nos cruzamentos das estradas municipais, os alinhamentos das faixas de domínio deverão concordar por um arco de círculo com raio mínimo de 10,00 m (dez metros) nas estradas principais e de 8,00 m (oito metros) nas estradas secundárias.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27 –</w:t>
      </w:r>
      <w:r w:rsidRPr="00445C10">
        <w:rPr>
          <w:rFonts w:ascii="Times New Roman" w:eastAsia="Times New Roman" w:hAnsi="Times New Roman"/>
          <w:color w:val="000000" w:themeColor="text1"/>
          <w:sz w:val="24"/>
          <w:szCs w:val="24"/>
          <w:lang w:eastAsia="pt-BR"/>
        </w:rPr>
        <w:t>   Quando as condições de visibilidade das estradas municipais forem prejudicadas por elementos localizados em terreno particular, a Municipalidade executará as obras necessárias à desobstrução, sem nenhum ônus ao proprietário, o qual se obrigará a manter as condições de visibilidade da estrada.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28 –</w:t>
      </w:r>
      <w:r w:rsidRPr="00445C10">
        <w:rPr>
          <w:rFonts w:ascii="Times New Roman" w:eastAsia="Times New Roman" w:hAnsi="Times New Roman"/>
          <w:color w:val="000000" w:themeColor="text1"/>
          <w:sz w:val="24"/>
          <w:szCs w:val="24"/>
          <w:lang w:eastAsia="pt-BR"/>
        </w:rPr>
        <w:t>   É proibido aos proprietários dos terrenos marginais às estradas  ou caminhos, ou a quaisquer outras pessoas, sob qualquer pretexto: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I –    Colocar mata-burros, porteiras ou quaisquer outros obstáculos que prejudiquem o livre fluxo de veículos e pedestres, que dificultem os trabalhos de conservação das vias, ou que estejam em desacordo com as especificações descritas no artigo 25 do Código de Posturas. </w:t>
      </w:r>
      <w:hyperlink r:id="rId6" w:anchor="art104" w:history="1">
        <w:r w:rsidRPr="00445C10">
          <w:rPr>
            <w:rStyle w:val="Hyperlink"/>
            <w:rFonts w:ascii="Times New Roman" w:eastAsia="Times New Roman" w:hAnsi="Times New Roman"/>
            <w:color w:val="000000" w:themeColor="text1"/>
            <w:lang w:eastAsia="pt-BR"/>
          </w:rPr>
          <w:t>(Alterado pela Lei Complementar Municipal nº 04, de 05.12. 2016)</w:t>
        </w:r>
      </w:hyperlink>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II –   Destruir ou danificar o leito das vias, pontes, bueiros e </w:t>
      </w:r>
      <w:proofErr w:type="spellStart"/>
      <w:r w:rsidRPr="00445C10">
        <w:rPr>
          <w:rFonts w:ascii="Times New Roman" w:eastAsia="Times New Roman" w:hAnsi="Times New Roman"/>
          <w:color w:val="000000" w:themeColor="text1"/>
          <w:sz w:val="24"/>
          <w:szCs w:val="24"/>
          <w:lang w:eastAsia="pt-BR"/>
        </w:rPr>
        <w:t>canaletas</w:t>
      </w:r>
      <w:proofErr w:type="spellEnd"/>
      <w:r w:rsidRPr="00445C10">
        <w:rPr>
          <w:rFonts w:ascii="Times New Roman" w:eastAsia="Times New Roman" w:hAnsi="Times New Roman"/>
          <w:color w:val="000000" w:themeColor="text1"/>
          <w:sz w:val="24"/>
          <w:szCs w:val="24"/>
          <w:lang w:eastAsia="pt-BR"/>
        </w:rPr>
        <w:t xml:space="preserve"> de escoamento das águas pluviais, inclusive seu prolongamento fora da estrada;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III –  Abrir valetas, buracos ou escavações nos leitos das estradas;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IV –  Impedir ou dificultar o escoamento de águas pluviais das estradas para o interior das propriedades </w:t>
      </w:r>
      <w:proofErr w:type="spellStart"/>
      <w:r w:rsidRPr="00445C10">
        <w:rPr>
          <w:rFonts w:ascii="Times New Roman" w:eastAsia="Times New Roman" w:hAnsi="Times New Roman"/>
          <w:color w:val="000000" w:themeColor="text1"/>
          <w:sz w:val="24"/>
          <w:szCs w:val="24"/>
          <w:lang w:eastAsia="pt-BR"/>
        </w:rPr>
        <w:t>lindeiras</w:t>
      </w:r>
      <w:proofErr w:type="spellEnd"/>
      <w:r w:rsidRPr="00445C10">
        <w:rPr>
          <w:rFonts w:ascii="Times New Roman" w:eastAsia="Times New Roman" w:hAnsi="Times New Roman"/>
          <w:color w:val="000000" w:themeColor="text1"/>
          <w:sz w:val="24"/>
          <w:szCs w:val="24"/>
          <w:lang w:eastAsia="pt-BR"/>
        </w:rPr>
        <w:t>;</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V –   Permitir que as águas pluviais concentradas nos imóveis </w:t>
      </w:r>
      <w:proofErr w:type="spellStart"/>
      <w:r w:rsidRPr="00445C10">
        <w:rPr>
          <w:rFonts w:ascii="Times New Roman" w:eastAsia="Times New Roman" w:hAnsi="Times New Roman"/>
          <w:color w:val="000000" w:themeColor="text1"/>
          <w:sz w:val="24"/>
          <w:szCs w:val="24"/>
          <w:lang w:eastAsia="pt-BR"/>
        </w:rPr>
        <w:t>lindeiros</w:t>
      </w:r>
      <w:proofErr w:type="spellEnd"/>
      <w:r w:rsidRPr="00445C10">
        <w:rPr>
          <w:rFonts w:ascii="Times New Roman" w:eastAsia="Times New Roman" w:hAnsi="Times New Roman"/>
          <w:color w:val="000000" w:themeColor="text1"/>
          <w:sz w:val="24"/>
          <w:szCs w:val="24"/>
          <w:lang w:eastAsia="pt-BR"/>
        </w:rPr>
        <w:t xml:space="preserve"> atinjam a pista carroçável das estradas;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VI –  Colocar bueiros  no leito das estradas e caminhos sem aprovação da Municipalidade.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29 –</w:t>
      </w:r>
      <w:r w:rsidRPr="00445C10">
        <w:rPr>
          <w:rFonts w:ascii="Times New Roman" w:eastAsia="Times New Roman" w:hAnsi="Times New Roman"/>
          <w:color w:val="000000" w:themeColor="text1"/>
          <w:sz w:val="24"/>
          <w:szCs w:val="24"/>
          <w:lang w:eastAsia="pt-BR"/>
        </w:rPr>
        <w:t xml:space="preserve">   Quando </w:t>
      </w:r>
      <w:proofErr w:type="gramStart"/>
      <w:r w:rsidRPr="00445C10">
        <w:rPr>
          <w:rFonts w:ascii="Times New Roman" w:eastAsia="Times New Roman" w:hAnsi="Times New Roman"/>
          <w:color w:val="000000" w:themeColor="text1"/>
          <w:sz w:val="24"/>
          <w:szCs w:val="24"/>
          <w:lang w:eastAsia="pt-BR"/>
        </w:rPr>
        <w:t>houverem</w:t>
      </w:r>
      <w:proofErr w:type="gramEnd"/>
      <w:r w:rsidRPr="00445C10">
        <w:rPr>
          <w:rFonts w:ascii="Times New Roman" w:eastAsia="Times New Roman" w:hAnsi="Times New Roman"/>
          <w:color w:val="000000" w:themeColor="text1"/>
          <w:sz w:val="24"/>
          <w:szCs w:val="24"/>
          <w:lang w:eastAsia="pt-BR"/>
        </w:rPr>
        <w:t xml:space="preserve"> condições que dificultem a drenagem na faixa de domínio da via, a Municipalidade poderá executar obras dentro das propriedades privadas.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lastRenderedPageBreak/>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30 –</w:t>
      </w:r>
      <w:r w:rsidRPr="00445C10">
        <w:rPr>
          <w:rFonts w:ascii="Times New Roman" w:eastAsia="Times New Roman" w:hAnsi="Times New Roman"/>
          <w:color w:val="000000" w:themeColor="text1"/>
          <w:sz w:val="24"/>
          <w:szCs w:val="24"/>
          <w:lang w:eastAsia="pt-BR"/>
        </w:rPr>
        <w:t xml:space="preserve">   É proibido aos proprietários de terrenos </w:t>
      </w:r>
      <w:proofErr w:type="spellStart"/>
      <w:r w:rsidRPr="00445C10">
        <w:rPr>
          <w:rFonts w:ascii="Times New Roman" w:eastAsia="Times New Roman" w:hAnsi="Times New Roman"/>
          <w:color w:val="000000" w:themeColor="text1"/>
          <w:sz w:val="24"/>
          <w:szCs w:val="24"/>
          <w:lang w:eastAsia="pt-BR"/>
        </w:rPr>
        <w:t>lindeiros</w:t>
      </w:r>
      <w:proofErr w:type="spellEnd"/>
      <w:r w:rsidRPr="00445C10">
        <w:rPr>
          <w:rFonts w:ascii="Times New Roman" w:eastAsia="Times New Roman" w:hAnsi="Times New Roman"/>
          <w:color w:val="000000" w:themeColor="text1"/>
          <w:sz w:val="24"/>
          <w:szCs w:val="24"/>
          <w:lang w:eastAsia="pt-BR"/>
        </w:rPr>
        <w:t xml:space="preserve"> as estradas municipais erguer quaisquer tipos de obstáculos ou barreiras, tais como cercas de arame, postes, árvores e tapumes, dentro da faixa de domínio da estrada.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31 –</w:t>
      </w:r>
      <w:r w:rsidRPr="00445C10">
        <w:rPr>
          <w:rFonts w:ascii="Times New Roman" w:eastAsia="Times New Roman" w:hAnsi="Times New Roman"/>
          <w:color w:val="000000" w:themeColor="text1"/>
          <w:sz w:val="24"/>
          <w:szCs w:val="24"/>
          <w:lang w:eastAsia="pt-BR"/>
        </w:rPr>
        <w:t>   A Municipalidade poderá executar a conservação de estradas ou caminhos rurais particulares, desde que justificada a necessidade de apoio à produção agrícola e mediante recolhimento antecipado aos cofres públicos do valor dos serviços a executar.</w:t>
      </w: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 Art. 32</w:t>
      </w:r>
      <w:r w:rsidRPr="00445C10">
        <w:rPr>
          <w:rFonts w:ascii="Times New Roman" w:eastAsia="Times New Roman" w:hAnsi="Times New Roman"/>
          <w:color w:val="000000" w:themeColor="text1"/>
          <w:sz w:val="24"/>
          <w:szCs w:val="24"/>
          <w:u w:val="single"/>
          <w:lang w:eastAsia="pt-BR"/>
        </w:rPr>
        <w:t xml:space="preserve"> </w:t>
      </w:r>
      <w:r w:rsidRPr="00445C10">
        <w:rPr>
          <w:rFonts w:ascii="Times New Roman" w:eastAsia="Times New Roman" w:hAnsi="Times New Roman"/>
          <w:color w:val="000000" w:themeColor="text1"/>
          <w:sz w:val="24"/>
          <w:szCs w:val="24"/>
          <w:lang w:eastAsia="pt-BR"/>
        </w:rPr>
        <w:t xml:space="preserve">- </w:t>
      </w:r>
      <w:r w:rsidRPr="00445C10">
        <w:rPr>
          <w:rFonts w:ascii="Times New Roman" w:eastAsia="Times New Roman" w:hAnsi="Times New Roman"/>
          <w:bCs/>
          <w:color w:val="000000" w:themeColor="text1"/>
          <w:sz w:val="24"/>
          <w:szCs w:val="24"/>
          <w:lang w:eastAsia="pt-BR"/>
        </w:rPr>
        <w:t xml:space="preserve">As Multas decorrentes de infração às disposições desta Seção serão de 20 </w:t>
      </w:r>
      <w:proofErr w:type="gramStart"/>
      <w:r w:rsidRPr="00445C10">
        <w:rPr>
          <w:rFonts w:ascii="Times New Roman" w:eastAsia="Times New Roman" w:hAnsi="Times New Roman"/>
          <w:bCs/>
          <w:color w:val="000000" w:themeColor="text1"/>
          <w:sz w:val="24"/>
          <w:szCs w:val="24"/>
          <w:lang w:eastAsia="pt-BR"/>
        </w:rPr>
        <w:t>à</w:t>
      </w:r>
      <w:proofErr w:type="gramEnd"/>
      <w:r w:rsidRPr="00445C10">
        <w:rPr>
          <w:rFonts w:ascii="Times New Roman" w:eastAsia="Times New Roman" w:hAnsi="Times New Roman"/>
          <w:bCs/>
          <w:color w:val="000000" w:themeColor="text1"/>
          <w:sz w:val="24"/>
          <w:szCs w:val="24"/>
          <w:lang w:eastAsia="pt-BR"/>
        </w:rPr>
        <w:t xml:space="preserve"> 100 </w:t>
      </w:r>
      <w:proofErr w:type="spellStart"/>
      <w:r w:rsidRPr="00445C10">
        <w:rPr>
          <w:rFonts w:ascii="Times New Roman" w:eastAsia="Times New Roman" w:hAnsi="Times New Roman"/>
          <w:bCs/>
          <w:color w:val="000000" w:themeColor="text1"/>
          <w:sz w:val="24"/>
          <w:szCs w:val="24"/>
          <w:lang w:eastAsia="pt-BR"/>
        </w:rPr>
        <w:t>UFIDs</w:t>
      </w:r>
      <w:proofErr w:type="spellEnd"/>
      <w:r w:rsidRPr="00445C10">
        <w:rPr>
          <w:rFonts w:ascii="Times New Roman" w:eastAsia="Times New Roman" w:hAnsi="Times New Roman"/>
          <w:bCs/>
          <w:color w:val="000000" w:themeColor="text1"/>
          <w:sz w:val="24"/>
          <w:szCs w:val="24"/>
          <w:lang w:eastAsia="pt-BR"/>
        </w:rPr>
        <w:t xml:space="preserve"> (unidade fiscal de Deodápolis), observados os valores fixados conforme Tabela – Anexo 01.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SEÇÃO IV</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VEDAÇÕES E PASSEIOS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33 –</w:t>
      </w:r>
      <w:r w:rsidRPr="00445C10">
        <w:rPr>
          <w:rFonts w:ascii="Times New Roman" w:eastAsia="Times New Roman" w:hAnsi="Times New Roman"/>
          <w:color w:val="000000" w:themeColor="text1"/>
          <w:sz w:val="24"/>
          <w:szCs w:val="24"/>
          <w:lang w:eastAsia="pt-BR"/>
        </w:rPr>
        <w:t xml:space="preserve">   Todo terreno situado na Zona Urbana ou de Expansão Urbana que tenha frente para logradouro público dotado de calçamento ou de meio-fio e sarjetas, deverá estar de acordo com o Decreto Lei 5296/2004 “Lei da Acessibilidade” ser: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 –    Beneficiado por passeio pavimentado;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II –   Fechado no alinhamento por muro ou cerca construída conforme as normas do Código de Obras e da Lei de Zoneamento.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Primeiro –</w:t>
      </w:r>
      <w:r w:rsidRPr="00445C10">
        <w:rPr>
          <w:rFonts w:ascii="Times New Roman" w:eastAsia="Times New Roman" w:hAnsi="Times New Roman"/>
          <w:color w:val="000000" w:themeColor="text1"/>
          <w:sz w:val="24"/>
          <w:szCs w:val="24"/>
          <w:lang w:eastAsia="pt-BR"/>
        </w:rPr>
        <w:t>  Para os fins do disposto neste artigo, consideram-se inexistentes os muros, cercas e passeios que: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I –    Tenham sido construídos ou reconstruídos em desacordo com alinhamento do logradouro;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 –   Apresentem danos que inviabilizam a vedação do terreno.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34 –</w:t>
      </w:r>
      <w:r w:rsidRPr="00445C10">
        <w:rPr>
          <w:rFonts w:ascii="Times New Roman" w:eastAsia="Times New Roman" w:hAnsi="Times New Roman"/>
          <w:color w:val="000000" w:themeColor="text1"/>
          <w:sz w:val="24"/>
          <w:szCs w:val="24"/>
          <w:lang w:eastAsia="pt-BR"/>
        </w:rPr>
        <w:t>   São responsáveis pela conservação e restauração dos passeios, muros e cercas: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 –    O proprietário, o titular do domínio útil ou possuidor do terreno;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 –   O concessionário ou permissionário, que, ao prestar serviço público, cause dano a muro, cerca ou passeio;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lastRenderedPageBreak/>
        <w:t>III –  A Municipalidade, quando a reconstrução ou restauração se fizer necessária em razão de modificações, pela administração pública, do alinhamento ou nivelamento dos logradouros.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xml:space="preserve">Art. 35 – </w:t>
      </w:r>
      <w:r w:rsidRPr="00445C10">
        <w:rPr>
          <w:rFonts w:ascii="Times New Roman" w:eastAsia="Times New Roman" w:hAnsi="Times New Roman"/>
          <w:bCs/>
          <w:color w:val="000000" w:themeColor="text1"/>
          <w:sz w:val="24"/>
          <w:szCs w:val="24"/>
          <w:lang w:eastAsia="pt-BR"/>
        </w:rPr>
        <w:t xml:space="preserve">As Multas decorrentes de infração às disposições desta Seção serão de 50 </w:t>
      </w:r>
      <w:proofErr w:type="spellStart"/>
      <w:r w:rsidRPr="00445C10">
        <w:rPr>
          <w:rFonts w:ascii="Times New Roman" w:eastAsia="Times New Roman" w:hAnsi="Times New Roman"/>
          <w:bCs/>
          <w:color w:val="000000" w:themeColor="text1"/>
          <w:sz w:val="24"/>
          <w:szCs w:val="24"/>
          <w:lang w:eastAsia="pt-BR"/>
        </w:rPr>
        <w:t>UFIDs</w:t>
      </w:r>
      <w:proofErr w:type="spellEnd"/>
      <w:r w:rsidRPr="00445C10">
        <w:rPr>
          <w:rFonts w:ascii="Times New Roman" w:eastAsia="Times New Roman" w:hAnsi="Times New Roman"/>
          <w:bCs/>
          <w:color w:val="000000" w:themeColor="text1"/>
          <w:sz w:val="24"/>
          <w:szCs w:val="24"/>
          <w:lang w:eastAsia="pt-BR"/>
        </w:rPr>
        <w:t xml:space="preserve"> (unidade fiscal de Deodápolis), observados os valores fixados conforme Tabela – Anexo 01. </w:t>
      </w:r>
    </w:p>
    <w:p w:rsidR="00E5579C" w:rsidRPr="00445C10" w:rsidRDefault="00E5579C" w:rsidP="00E5579C">
      <w:pPr>
        <w:shd w:val="clear" w:color="auto" w:fill="FFFFFF"/>
        <w:tabs>
          <w:tab w:val="left" w:pos="6510"/>
        </w:tabs>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ab/>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SEÇÃO V</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PUBLICIDADE NOS LOGRADOUROS PÚBLICOS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36 –</w:t>
      </w:r>
      <w:r w:rsidRPr="00445C10">
        <w:rPr>
          <w:rFonts w:ascii="Times New Roman" w:eastAsia="Times New Roman" w:hAnsi="Times New Roman"/>
          <w:color w:val="000000" w:themeColor="text1"/>
          <w:sz w:val="24"/>
          <w:szCs w:val="24"/>
          <w:lang w:eastAsia="pt-BR"/>
        </w:rPr>
        <w:t>   Dependerá de licença da Municipalidade e do pagamento das taxas respectivas a exploração de meios de publicidade em logradouros públicos ou em locais que, embora de propriedade particular, sejam visíveis de logradouros públicos.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1º –</w:t>
      </w:r>
      <w:r w:rsidRPr="00445C10">
        <w:rPr>
          <w:rFonts w:ascii="Times New Roman" w:eastAsia="Times New Roman" w:hAnsi="Times New Roman"/>
          <w:color w:val="000000" w:themeColor="text1"/>
          <w:sz w:val="24"/>
          <w:szCs w:val="24"/>
          <w:lang w:eastAsia="pt-BR"/>
        </w:rPr>
        <w:t>  A Municipalidade poderá isentar de licenciamento e tributação a publicidade aplicada sobre estruturas ou objetos de propriedade privada, desde que os mesmos sejam desprovidos de estrutura própria de suporte.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2º –</w:t>
      </w:r>
      <w:r w:rsidRPr="00445C10">
        <w:rPr>
          <w:rFonts w:ascii="Times New Roman" w:eastAsia="Times New Roman" w:hAnsi="Times New Roman"/>
          <w:color w:val="000000" w:themeColor="text1"/>
          <w:sz w:val="24"/>
          <w:szCs w:val="24"/>
          <w:lang w:eastAsia="pt-BR"/>
        </w:rPr>
        <w:t>  Dentro das zonas histórico-culturais, o licenciamento da publicidade deverá ter parecer e aprovação pelo órgão competente da Municipalidade.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37 –</w:t>
      </w:r>
      <w:r w:rsidRPr="00445C10">
        <w:rPr>
          <w:rFonts w:ascii="Times New Roman" w:eastAsia="Times New Roman" w:hAnsi="Times New Roman"/>
          <w:color w:val="000000" w:themeColor="text1"/>
          <w:sz w:val="24"/>
          <w:szCs w:val="24"/>
          <w:lang w:eastAsia="pt-BR"/>
        </w:rPr>
        <w:t>   O licenciamento de publicidade constituída por elementos tridimensionais, ou aplicadas a estruturas próprias de suporte, só será concedido se houver ART do profissional responsável pela estabilidade e segurança da estrutura.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38 –</w:t>
      </w:r>
      <w:r w:rsidRPr="00445C10">
        <w:rPr>
          <w:rFonts w:ascii="Times New Roman" w:eastAsia="Times New Roman" w:hAnsi="Times New Roman"/>
          <w:color w:val="000000" w:themeColor="text1"/>
          <w:sz w:val="24"/>
          <w:szCs w:val="24"/>
          <w:lang w:eastAsia="pt-BR"/>
        </w:rPr>
        <w:t>   A instalação de anúncios ou letreiros luminosos, intermitentes ou com luzes ofuscantes, bem como a veiculação de mensagens sonoras por meio de veículos com equipamentos, amplificadores de som, poderão ser proibidas pela Municipalidade nas Zonas Residenciais definidas na Lei de Zoneamento.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39 –</w:t>
      </w:r>
      <w:r w:rsidRPr="00445C10">
        <w:rPr>
          <w:rFonts w:ascii="Times New Roman" w:eastAsia="Times New Roman" w:hAnsi="Times New Roman"/>
          <w:color w:val="000000" w:themeColor="text1"/>
          <w:sz w:val="24"/>
          <w:szCs w:val="24"/>
          <w:lang w:eastAsia="pt-BR"/>
        </w:rPr>
        <w:t>   Não será permitida a colocação de qualquer forma de publicidade que: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 –    Pela sua natureza provoque aglomerações prejudiciais ao trânsito público;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lastRenderedPageBreak/>
        <w:t>II –   Diminua a visibilidade de veículos em trânsito ou da sinalização de tráfego;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III –  De alguma forma prejudique os aspectos paisagísticos, o meio-ambiente ou o patrimônio histórico-cultural;</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IV –  Desfigure bens de propriedade pública;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 –   Seja ofensiva à moral e ao pudor, contenha insultos ou ataque crenças, instituições ou pessoas.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40 –</w:t>
      </w:r>
      <w:r w:rsidRPr="00445C10">
        <w:rPr>
          <w:rFonts w:ascii="Times New Roman" w:eastAsia="Times New Roman" w:hAnsi="Times New Roman"/>
          <w:color w:val="000000" w:themeColor="text1"/>
          <w:sz w:val="24"/>
          <w:szCs w:val="24"/>
          <w:lang w:eastAsia="pt-BR"/>
        </w:rPr>
        <w:t xml:space="preserve">   </w:t>
      </w:r>
      <w:proofErr w:type="gramStart"/>
      <w:r w:rsidRPr="00445C10">
        <w:rPr>
          <w:rFonts w:ascii="Times New Roman" w:eastAsia="Times New Roman" w:hAnsi="Times New Roman"/>
          <w:color w:val="000000" w:themeColor="text1"/>
          <w:sz w:val="24"/>
          <w:szCs w:val="24"/>
          <w:lang w:eastAsia="pt-BR"/>
        </w:rPr>
        <w:t>Depende</w:t>
      </w:r>
      <w:proofErr w:type="gramEnd"/>
      <w:r w:rsidRPr="00445C10">
        <w:rPr>
          <w:rFonts w:ascii="Times New Roman" w:eastAsia="Times New Roman" w:hAnsi="Times New Roman"/>
          <w:color w:val="000000" w:themeColor="text1"/>
          <w:sz w:val="24"/>
          <w:szCs w:val="24"/>
          <w:lang w:eastAsia="pt-BR"/>
        </w:rPr>
        <w:t xml:space="preserve"> ainda de licença da Municipalidade a distribuição de anúncios, cartazes e quaisquer outros meios de publicidade e propaganda escrita.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41 –</w:t>
      </w:r>
      <w:r w:rsidRPr="00445C10">
        <w:rPr>
          <w:rFonts w:ascii="Times New Roman" w:eastAsia="Times New Roman" w:hAnsi="Times New Roman"/>
          <w:color w:val="000000" w:themeColor="text1"/>
          <w:sz w:val="24"/>
          <w:szCs w:val="24"/>
          <w:lang w:eastAsia="pt-BR"/>
        </w:rPr>
        <w:t>   Os pedidos de licença à Municipalidade, para colocação, pintura ou distribuição de anúncios, cartazes e quaisquer outros meios de publicidade e propaganda deverão mencionar:</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I –  O local em que serão colocados, pintados ou distribuídos;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II – As suas dimensões;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III –  As inscrições e o texto.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1º –</w:t>
      </w:r>
      <w:r w:rsidRPr="00445C10">
        <w:rPr>
          <w:rFonts w:ascii="Times New Roman" w:eastAsia="Times New Roman" w:hAnsi="Times New Roman"/>
          <w:color w:val="000000" w:themeColor="text1"/>
          <w:sz w:val="24"/>
          <w:szCs w:val="24"/>
          <w:lang w:eastAsia="pt-BR"/>
        </w:rPr>
        <w:t>  Quando se tratar de colocação de anúncios ou letreiros, os pedidos de licença deverão ser acompanhados de desenho em escala devidamente cotados que permitam perfeita apreciação dos seus detalhes e de sua localização.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2º –</w:t>
      </w:r>
      <w:r w:rsidRPr="00445C10">
        <w:rPr>
          <w:rFonts w:ascii="Times New Roman" w:eastAsia="Times New Roman" w:hAnsi="Times New Roman"/>
          <w:color w:val="000000" w:themeColor="text1"/>
          <w:sz w:val="24"/>
          <w:szCs w:val="24"/>
          <w:lang w:eastAsia="pt-BR"/>
        </w:rPr>
        <w:t xml:space="preserve">  No caso de anúncios luminosos, os pedidos de licença deverão indicar o sistema de iluminação a ser adotado, não podendo os referidos anúncios serem localizados a uma altura inferior a 2,50 m (dois metros e </w:t>
      </w:r>
      <w:proofErr w:type="spellStart"/>
      <w:r w:rsidRPr="00445C10">
        <w:rPr>
          <w:rFonts w:ascii="Times New Roman" w:eastAsia="Times New Roman" w:hAnsi="Times New Roman"/>
          <w:color w:val="000000" w:themeColor="text1"/>
          <w:sz w:val="24"/>
          <w:szCs w:val="24"/>
          <w:lang w:eastAsia="pt-BR"/>
        </w:rPr>
        <w:t>cinquenta</w:t>
      </w:r>
      <w:proofErr w:type="spellEnd"/>
      <w:r w:rsidRPr="00445C10">
        <w:rPr>
          <w:rFonts w:ascii="Times New Roman" w:eastAsia="Times New Roman" w:hAnsi="Times New Roman"/>
          <w:color w:val="000000" w:themeColor="text1"/>
          <w:sz w:val="24"/>
          <w:szCs w:val="24"/>
          <w:lang w:eastAsia="pt-BR"/>
        </w:rPr>
        <w:t xml:space="preserve"> centímetros) do passeio.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42 –</w:t>
      </w:r>
      <w:r w:rsidRPr="00445C10">
        <w:rPr>
          <w:rFonts w:ascii="Times New Roman" w:eastAsia="Times New Roman" w:hAnsi="Times New Roman"/>
          <w:color w:val="000000" w:themeColor="text1"/>
          <w:sz w:val="24"/>
          <w:szCs w:val="24"/>
          <w:lang w:eastAsia="pt-BR"/>
        </w:rPr>
        <w:t>   Os anúncios e letreiros deverão ser mantidos em perfeito estado de conservação, funcionamento e segurança.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43 –</w:t>
      </w:r>
      <w:r w:rsidRPr="00445C10">
        <w:rPr>
          <w:rFonts w:ascii="Times New Roman" w:eastAsia="Times New Roman" w:hAnsi="Times New Roman"/>
          <w:color w:val="000000" w:themeColor="text1"/>
          <w:sz w:val="24"/>
          <w:szCs w:val="24"/>
          <w:lang w:eastAsia="pt-BR"/>
        </w:rPr>
        <w:t xml:space="preserve">   O Prefeito Municipal poderá, mediante concorrência pública, permitir a instalação de placas, cartazes e outros dispositivos em que </w:t>
      </w:r>
      <w:proofErr w:type="gramStart"/>
      <w:r w:rsidRPr="00445C10">
        <w:rPr>
          <w:rFonts w:ascii="Times New Roman" w:eastAsia="Times New Roman" w:hAnsi="Times New Roman"/>
          <w:color w:val="000000" w:themeColor="text1"/>
          <w:sz w:val="24"/>
          <w:szCs w:val="24"/>
          <w:lang w:eastAsia="pt-BR"/>
        </w:rPr>
        <w:t>constem</w:t>
      </w:r>
      <w:proofErr w:type="gramEnd"/>
      <w:r w:rsidRPr="00445C10">
        <w:rPr>
          <w:rFonts w:ascii="Times New Roman" w:eastAsia="Times New Roman" w:hAnsi="Times New Roman"/>
          <w:color w:val="000000" w:themeColor="text1"/>
          <w:sz w:val="24"/>
          <w:szCs w:val="24"/>
          <w:lang w:eastAsia="pt-BR"/>
        </w:rPr>
        <w:t>, além do nome do logradouro, a publicidade comercial do concessionário.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lastRenderedPageBreak/>
        <w:t> Art. 44 –</w:t>
      </w:r>
      <w:r w:rsidRPr="00445C10">
        <w:rPr>
          <w:rFonts w:ascii="Times New Roman" w:eastAsia="Times New Roman" w:hAnsi="Times New Roman"/>
          <w:color w:val="000000" w:themeColor="text1"/>
          <w:sz w:val="24"/>
          <w:szCs w:val="24"/>
          <w:lang w:eastAsia="pt-BR"/>
        </w:rPr>
        <w:t xml:space="preserve">   O Prefeito Municipal poderá, mediante concorrência pública, permitir a instalação de bancos, cabines, caixas ou cestos de lixo e outros tipos de mobiliário urbano, nos quais </w:t>
      </w:r>
      <w:proofErr w:type="gramStart"/>
      <w:r w:rsidRPr="00445C10">
        <w:rPr>
          <w:rFonts w:ascii="Times New Roman" w:eastAsia="Times New Roman" w:hAnsi="Times New Roman"/>
          <w:color w:val="000000" w:themeColor="text1"/>
          <w:sz w:val="24"/>
          <w:szCs w:val="24"/>
          <w:lang w:eastAsia="pt-BR"/>
        </w:rPr>
        <w:t>constem</w:t>
      </w:r>
      <w:proofErr w:type="gramEnd"/>
      <w:r w:rsidRPr="00445C10">
        <w:rPr>
          <w:rFonts w:ascii="Times New Roman" w:eastAsia="Times New Roman" w:hAnsi="Times New Roman"/>
          <w:color w:val="000000" w:themeColor="text1"/>
          <w:sz w:val="24"/>
          <w:szCs w:val="24"/>
          <w:lang w:eastAsia="pt-BR"/>
        </w:rPr>
        <w:t xml:space="preserve"> a publicidade da concessionária.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45 –</w:t>
      </w:r>
      <w:r w:rsidRPr="00445C10">
        <w:rPr>
          <w:rFonts w:ascii="Times New Roman" w:eastAsia="Times New Roman" w:hAnsi="Times New Roman"/>
          <w:color w:val="000000" w:themeColor="text1"/>
          <w:sz w:val="24"/>
          <w:szCs w:val="24"/>
          <w:lang w:eastAsia="pt-BR"/>
        </w:rPr>
        <w:t>   A veiculação de propaganda sonora em lugares públicos, por meio de amplificadores de som, alto-falantes fixos ou móveis, ou propagandistas, está também sujeita a licença prévia e a pagamento da respectiva taxa.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Parágrafo Único</w:t>
      </w:r>
      <w:r w:rsidRPr="00445C10">
        <w:rPr>
          <w:rFonts w:ascii="Times New Roman" w:eastAsia="Times New Roman" w:hAnsi="Times New Roman"/>
          <w:color w:val="000000" w:themeColor="text1"/>
          <w:sz w:val="24"/>
          <w:szCs w:val="24"/>
          <w:lang w:eastAsia="pt-BR"/>
        </w:rPr>
        <w:t xml:space="preserve"> – O Município regulamentará através de Lei própria a veiculação que trata o caput deste artigo.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 </w:t>
      </w:r>
      <w:r w:rsidRPr="00445C10">
        <w:rPr>
          <w:rFonts w:ascii="Times New Roman" w:eastAsia="Times New Roman" w:hAnsi="Times New Roman"/>
          <w:b/>
          <w:bCs/>
          <w:color w:val="000000" w:themeColor="text1"/>
          <w:sz w:val="24"/>
          <w:szCs w:val="24"/>
          <w:lang w:eastAsia="pt-BR"/>
        </w:rPr>
        <w:t xml:space="preserve">Art. 46 </w:t>
      </w:r>
      <w:r w:rsidRPr="00445C10">
        <w:rPr>
          <w:rFonts w:ascii="Times New Roman" w:eastAsia="Times New Roman" w:hAnsi="Times New Roman"/>
          <w:bCs/>
          <w:color w:val="000000" w:themeColor="text1"/>
          <w:sz w:val="24"/>
          <w:szCs w:val="24"/>
          <w:lang w:eastAsia="pt-BR"/>
        </w:rPr>
        <w:t xml:space="preserve">– As Multas decorrentes de infração às disposições desta Seção serão de 50 </w:t>
      </w:r>
      <w:proofErr w:type="spellStart"/>
      <w:r w:rsidRPr="00445C10">
        <w:rPr>
          <w:rFonts w:ascii="Times New Roman" w:eastAsia="Times New Roman" w:hAnsi="Times New Roman"/>
          <w:bCs/>
          <w:color w:val="000000" w:themeColor="text1"/>
          <w:sz w:val="24"/>
          <w:szCs w:val="24"/>
          <w:lang w:eastAsia="pt-BR"/>
        </w:rPr>
        <w:t>UFIDs</w:t>
      </w:r>
      <w:proofErr w:type="spellEnd"/>
      <w:r w:rsidRPr="00445C10">
        <w:rPr>
          <w:rFonts w:ascii="Times New Roman" w:eastAsia="Times New Roman" w:hAnsi="Times New Roman"/>
          <w:bCs/>
          <w:color w:val="000000" w:themeColor="text1"/>
          <w:sz w:val="24"/>
          <w:szCs w:val="24"/>
          <w:lang w:eastAsia="pt-BR"/>
        </w:rPr>
        <w:t xml:space="preserve"> (unidade fiscal de Deodápolis), observados os valores fixados conforme Tabela – Anexo 01</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CAPÍTULO III</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SANEAMENTO E MEIO AMBIENTE</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SEÇÃO I</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MEIO-AMBIENTE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47 –</w:t>
      </w:r>
      <w:r w:rsidRPr="00445C10">
        <w:rPr>
          <w:rFonts w:ascii="Times New Roman" w:eastAsia="Times New Roman" w:hAnsi="Times New Roman"/>
          <w:color w:val="000000" w:themeColor="text1"/>
          <w:sz w:val="24"/>
          <w:szCs w:val="24"/>
          <w:lang w:eastAsia="pt-BR"/>
        </w:rPr>
        <w:t xml:space="preserve">   A política ambiental do Município </w:t>
      </w:r>
      <w:proofErr w:type="gramStart"/>
      <w:r w:rsidRPr="00445C10">
        <w:rPr>
          <w:rFonts w:ascii="Times New Roman" w:eastAsia="Times New Roman" w:hAnsi="Times New Roman"/>
          <w:color w:val="000000" w:themeColor="text1"/>
          <w:sz w:val="24"/>
          <w:szCs w:val="24"/>
          <w:lang w:eastAsia="pt-BR"/>
        </w:rPr>
        <w:t>obedecerá os</w:t>
      </w:r>
      <w:proofErr w:type="gramEnd"/>
      <w:r w:rsidRPr="00445C10">
        <w:rPr>
          <w:rFonts w:ascii="Times New Roman" w:eastAsia="Times New Roman" w:hAnsi="Times New Roman"/>
          <w:color w:val="000000" w:themeColor="text1"/>
          <w:sz w:val="24"/>
          <w:szCs w:val="24"/>
          <w:lang w:eastAsia="pt-BR"/>
        </w:rPr>
        <w:t xml:space="preserve"> preceitos e as normas Federais e Estaduais pertinentes.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48 –</w:t>
      </w:r>
      <w:r w:rsidRPr="00445C10">
        <w:rPr>
          <w:rFonts w:ascii="Times New Roman" w:eastAsia="Times New Roman" w:hAnsi="Times New Roman"/>
          <w:color w:val="000000" w:themeColor="text1"/>
          <w:sz w:val="24"/>
          <w:szCs w:val="24"/>
          <w:lang w:eastAsia="pt-BR"/>
        </w:rPr>
        <w:t>   É proibido causar qualquer alteração das propriedades físicas, químicas ou biológicas do solo, da água e do ar que, direta ou indiretamente: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 –    Prejudiquem a fauna e a flora;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 –   Prejudiquem a saúde, a segurança e o bem-estar da população.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xml:space="preserve">  Para o licenciamento das atividades modificadoras do meio-ambiente, a Municipalidade poderá exigir a elaboração de estudos e relatórios de </w:t>
      </w:r>
      <w:r w:rsidRPr="00445C10">
        <w:rPr>
          <w:rFonts w:ascii="Times New Roman" w:eastAsia="Times New Roman" w:hAnsi="Times New Roman"/>
          <w:color w:val="000000" w:themeColor="text1"/>
          <w:sz w:val="24"/>
          <w:szCs w:val="24"/>
          <w:lang w:eastAsia="pt-BR"/>
        </w:rPr>
        <w:lastRenderedPageBreak/>
        <w:t>impacto ambiental.</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49 –</w:t>
      </w:r>
      <w:r w:rsidRPr="00445C10">
        <w:rPr>
          <w:rFonts w:ascii="Times New Roman" w:eastAsia="Times New Roman" w:hAnsi="Times New Roman"/>
          <w:color w:val="000000" w:themeColor="text1"/>
          <w:sz w:val="24"/>
          <w:szCs w:val="24"/>
          <w:lang w:eastAsia="pt-BR"/>
        </w:rPr>
        <w:t>   As autoridades incumbidas da fiscalização ou inspeção, para fins de controle da poluição ambiental ou da saúde pública, terão acesso às residências ou estabelecimentos de qualquer tipo, particulares ou públicos, capazes de poluir o meio ambiente.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r w:rsidRPr="00445C10">
        <w:rPr>
          <w:rFonts w:ascii="Times New Roman" w:eastAsia="Times New Roman" w:hAnsi="Times New Roman"/>
          <w:b/>
          <w:bCs/>
          <w:color w:val="000000" w:themeColor="text1"/>
          <w:sz w:val="24"/>
          <w:szCs w:val="24"/>
          <w:lang w:eastAsia="pt-BR"/>
        </w:rPr>
        <w:t>Art. 50 –</w:t>
      </w:r>
      <w:r w:rsidRPr="00445C10">
        <w:rPr>
          <w:rFonts w:ascii="Times New Roman" w:eastAsia="Times New Roman" w:hAnsi="Times New Roman"/>
          <w:color w:val="000000" w:themeColor="text1"/>
          <w:sz w:val="24"/>
          <w:szCs w:val="24"/>
          <w:lang w:eastAsia="pt-BR"/>
        </w:rPr>
        <w:t xml:space="preserve">   A Municipalidade intimará os estabelecimentos que </w:t>
      </w:r>
      <w:proofErr w:type="gramStart"/>
      <w:r w:rsidRPr="00445C10">
        <w:rPr>
          <w:rFonts w:ascii="Times New Roman" w:eastAsia="Times New Roman" w:hAnsi="Times New Roman"/>
          <w:color w:val="000000" w:themeColor="text1"/>
          <w:sz w:val="24"/>
          <w:szCs w:val="24"/>
          <w:lang w:eastAsia="pt-BR"/>
        </w:rPr>
        <w:t>causam grande</w:t>
      </w:r>
      <w:proofErr w:type="gramEnd"/>
      <w:r w:rsidRPr="00445C10">
        <w:rPr>
          <w:rFonts w:ascii="Times New Roman" w:eastAsia="Times New Roman" w:hAnsi="Times New Roman"/>
          <w:color w:val="000000" w:themeColor="text1"/>
          <w:sz w:val="24"/>
          <w:szCs w:val="24"/>
          <w:lang w:eastAsia="pt-BR"/>
        </w:rPr>
        <w:t xml:space="preserve"> incomodo à população ou geram poluição ambiental a adotar dispositivos para o controle dos efeitos perturbadores ou poluidores, sob pena de suspensão ou cancelamento das atividades.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51 –</w:t>
      </w:r>
      <w:r w:rsidRPr="00445C10">
        <w:rPr>
          <w:rFonts w:ascii="Times New Roman" w:eastAsia="Times New Roman" w:hAnsi="Times New Roman"/>
          <w:color w:val="000000" w:themeColor="text1"/>
          <w:sz w:val="24"/>
          <w:szCs w:val="24"/>
          <w:lang w:eastAsia="pt-BR"/>
        </w:rPr>
        <w:t>   O proprietário que observar praga daninha contra a lavoura e não conhecer o meio de combate apropriado deve dar conhecimento ao órgão competente, para as providências cabíveis.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xml:space="preserve">  O munícipe que observar doença em animais de tração ou leiteiro, ou mesmo em animais de engorda ou outros, deve comunicar o fato ao órgão competente </w:t>
      </w:r>
      <w:proofErr w:type="gramStart"/>
      <w:r w:rsidRPr="00445C10">
        <w:rPr>
          <w:rFonts w:ascii="Times New Roman" w:eastAsia="Times New Roman" w:hAnsi="Times New Roman"/>
          <w:color w:val="000000" w:themeColor="text1"/>
          <w:sz w:val="24"/>
          <w:szCs w:val="24"/>
          <w:lang w:eastAsia="pt-BR"/>
        </w:rPr>
        <w:t xml:space="preserve">( </w:t>
      </w:r>
      <w:proofErr w:type="gramEnd"/>
      <w:r w:rsidRPr="00445C10">
        <w:rPr>
          <w:rFonts w:ascii="Times New Roman" w:eastAsia="Times New Roman" w:hAnsi="Times New Roman"/>
          <w:color w:val="000000" w:themeColor="text1"/>
          <w:sz w:val="24"/>
          <w:szCs w:val="24"/>
          <w:lang w:eastAsia="pt-BR"/>
        </w:rPr>
        <w:t>IAGRO).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52 –</w:t>
      </w:r>
      <w:r w:rsidRPr="00445C10">
        <w:rPr>
          <w:rFonts w:ascii="Times New Roman" w:eastAsia="Times New Roman" w:hAnsi="Times New Roman"/>
          <w:color w:val="000000" w:themeColor="text1"/>
          <w:sz w:val="24"/>
          <w:szCs w:val="24"/>
          <w:lang w:eastAsia="pt-BR"/>
        </w:rPr>
        <w:t>   O Município poderá celebrar convênio com órgãos públicos Federais, Estaduais e entidades particulares, para execução de tarefas que objetivam o controle da poluição e a proteção do meio-ambiente.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 </w:t>
      </w:r>
      <w:r w:rsidRPr="00445C10">
        <w:rPr>
          <w:rFonts w:ascii="Times New Roman" w:eastAsia="Times New Roman" w:hAnsi="Times New Roman"/>
          <w:b/>
          <w:bCs/>
          <w:color w:val="000000" w:themeColor="text1"/>
          <w:sz w:val="24"/>
          <w:szCs w:val="24"/>
          <w:lang w:eastAsia="pt-BR"/>
        </w:rPr>
        <w:t xml:space="preserve">Art. 53 – </w:t>
      </w:r>
      <w:r w:rsidRPr="00445C10">
        <w:rPr>
          <w:rFonts w:ascii="Times New Roman" w:eastAsia="Times New Roman" w:hAnsi="Times New Roman"/>
          <w:bCs/>
          <w:color w:val="000000" w:themeColor="text1"/>
          <w:sz w:val="24"/>
          <w:szCs w:val="24"/>
          <w:lang w:eastAsia="pt-BR"/>
        </w:rPr>
        <w:t xml:space="preserve">As Multas decorrentes de infração às disposições desta Seção serão de </w:t>
      </w:r>
      <w:proofErr w:type="spellStart"/>
      <w:r w:rsidRPr="00445C10">
        <w:rPr>
          <w:rFonts w:ascii="Times New Roman" w:eastAsia="Times New Roman" w:hAnsi="Times New Roman"/>
          <w:bCs/>
          <w:color w:val="000000" w:themeColor="text1"/>
          <w:sz w:val="24"/>
          <w:szCs w:val="24"/>
          <w:lang w:eastAsia="pt-BR"/>
        </w:rPr>
        <w:t>UFIDs</w:t>
      </w:r>
      <w:proofErr w:type="spellEnd"/>
      <w:r w:rsidRPr="00445C10">
        <w:rPr>
          <w:rFonts w:ascii="Times New Roman" w:eastAsia="Times New Roman" w:hAnsi="Times New Roman"/>
          <w:bCs/>
          <w:color w:val="000000" w:themeColor="text1"/>
          <w:sz w:val="24"/>
          <w:szCs w:val="24"/>
          <w:lang w:eastAsia="pt-BR"/>
        </w:rPr>
        <w:t xml:space="preserve"> 100 (unidade fiscal de Deodápolis), observados os valores fixados conforme Tabela – Anexo 01</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SEÇÃO II</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FLORA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color w:val="000000" w:themeColor="text1"/>
        </w:rPr>
      </w:pPr>
      <w:r w:rsidRPr="00445C10">
        <w:rPr>
          <w:rFonts w:ascii="Times New Roman" w:eastAsia="Times New Roman" w:hAnsi="Times New Roman"/>
          <w:b/>
          <w:bCs/>
          <w:color w:val="000000" w:themeColor="text1"/>
          <w:sz w:val="24"/>
          <w:szCs w:val="24"/>
          <w:lang w:eastAsia="pt-BR"/>
        </w:rPr>
        <w:t>Art. 54 –</w:t>
      </w:r>
      <w:r w:rsidRPr="00445C10">
        <w:rPr>
          <w:rFonts w:ascii="Times New Roman" w:eastAsia="Times New Roman" w:hAnsi="Times New Roman"/>
          <w:bCs/>
          <w:color w:val="000000" w:themeColor="text1"/>
          <w:sz w:val="24"/>
          <w:szCs w:val="24"/>
          <w:lang w:eastAsia="pt-BR"/>
        </w:rPr>
        <w:t xml:space="preserve">   O desmatamento, o corte e o abate de árvores no interior dos terrenos privados dependerão de licença da Municipalidade, obedecidas as disposições da legislação pertinente, especialmente o Código Florestal Brasileiro.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A licença será negada se a vegetação for considerada de utilidade pública ou de preservação permanente, conforme definido na Lei de Zoneamento.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lastRenderedPageBreak/>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55 –</w:t>
      </w:r>
      <w:r w:rsidRPr="00445C10">
        <w:rPr>
          <w:rFonts w:ascii="Times New Roman" w:eastAsia="Times New Roman" w:hAnsi="Times New Roman"/>
          <w:color w:val="000000" w:themeColor="text1"/>
          <w:sz w:val="24"/>
          <w:szCs w:val="24"/>
          <w:lang w:eastAsia="pt-BR"/>
        </w:rPr>
        <w:t>   É proibido o corte e supressão de qualquer forma de vegetação considerada como de preservação permanente pela legislação ambiental Federal, Estadual ou Municipal.</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A Municipalidade poderá declarar como patrimônio florestal do município: florestas, grupos de árvores ou árvores isoladas, as quais ficarão sob a guarda e conservação dos respectivos proprietários.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56 –</w:t>
      </w:r>
      <w:r w:rsidRPr="00445C10">
        <w:rPr>
          <w:rFonts w:ascii="Times New Roman" w:eastAsia="Times New Roman" w:hAnsi="Times New Roman"/>
          <w:color w:val="000000" w:themeColor="text1"/>
          <w:sz w:val="24"/>
          <w:szCs w:val="24"/>
          <w:lang w:eastAsia="pt-BR"/>
        </w:rPr>
        <w:t>   É proibido podar, cortar, danificar, derrubar, remover ou sacrificar árvores situadas em logradouros públicos, sendo estes serviços de atribuição exclusiva da Municipalidade.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1º-</w:t>
      </w:r>
      <w:r w:rsidRPr="00445C10">
        <w:rPr>
          <w:rFonts w:ascii="Times New Roman" w:eastAsia="Times New Roman" w:hAnsi="Times New Roman"/>
          <w:color w:val="000000" w:themeColor="text1"/>
          <w:sz w:val="24"/>
          <w:szCs w:val="24"/>
          <w:lang w:eastAsia="pt-BR"/>
        </w:rPr>
        <w:t>   Para que não seja prejudicada a arborização do logradouro, cada remoção de árvore importará no imediato plantio da mesma ou de nova árvore em ponto tão próximo quanto possível da antiga localização.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2º-</w:t>
      </w:r>
      <w:r w:rsidRPr="00445C10">
        <w:rPr>
          <w:rFonts w:ascii="Times New Roman" w:eastAsia="Times New Roman" w:hAnsi="Times New Roman"/>
          <w:color w:val="000000" w:themeColor="text1"/>
          <w:sz w:val="24"/>
          <w:szCs w:val="24"/>
          <w:lang w:eastAsia="pt-BR"/>
        </w:rPr>
        <w:t>   O órgão competente da Municipalidade poderá fazer remoção ou o sacrifício de árvores a pedido de particulares, desde que seja imprescindível.</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57 –</w:t>
      </w:r>
      <w:r w:rsidRPr="00445C10">
        <w:rPr>
          <w:rFonts w:ascii="Times New Roman" w:eastAsia="Times New Roman" w:hAnsi="Times New Roman"/>
          <w:color w:val="000000" w:themeColor="text1"/>
          <w:sz w:val="24"/>
          <w:szCs w:val="24"/>
          <w:lang w:eastAsia="pt-BR"/>
        </w:rPr>
        <w:t>   Não é permitida a utilização de árvores situadas em logradouros públicos como suporte de cartazes, anúncios, cabos, fios, ou quaisquer outros objetos e instalações.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58 –</w:t>
      </w:r>
      <w:r w:rsidRPr="00445C10">
        <w:rPr>
          <w:rFonts w:ascii="Times New Roman" w:eastAsia="Times New Roman" w:hAnsi="Times New Roman"/>
          <w:color w:val="000000" w:themeColor="text1"/>
          <w:sz w:val="24"/>
          <w:szCs w:val="24"/>
          <w:lang w:eastAsia="pt-BR"/>
        </w:rPr>
        <w:t>   A Municipalidade colaborará com o Estado e a União para evitar a devastação das florestas e estimular a plantação de árvores.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A Municipalidade manterá às suas expensas um viveiro com mudas de espécies renováveis e / ou nativas.</w:t>
      </w:r>
    </w:p>
    <w:p w:rsidR="00E5579C" w:rsidRPr="00445C10" w:rsidRDefault="00E5579C" w:rsidP="00E5579C">
      <w:pPr>
        <w:shd w:val="clear" w:color="auto" w:fill="FFFFFF"/>
        <w:spacing w:before="150" w:after="0" w:line="240" w:lineRule="auto"/>
        <w:jc w:val="both"/>
        <w:rPr>
          <w:rFonts w:ascii="Times New Roman" w:eastAsia="Times New Roman" w:hAnsi="Times New Roman"/>
          <w:strike/>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59 –</w:t>
      </w:r>
      <w:r w:rsidRPr="00445C10">
        <w:rPr>
          <w:rFonts w:ascii="Times New Roman" w:eastAsia="Times New Roman" w:hAnsi="Times New Roman"/>
          <w:bCs/>
          <w:color w:val="000000" w:themeColor="text1"/>
          <w:sz w:val="24"/>
          <w:szCs w:val="24"/>
          <w:lang w:eastAsia="pt-BR"/>
        </w:rPr>
        <w:t>   A ninguém será permitido atear fogo em quaisquer tipos de vegetação ou de matos, salvo a queima controlada permitida em lei estadual e mediante prévia autorização municipal.</w:t>
      </w: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SEÇÃO III</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lastRenderedPageBreak/>
        <w:t>FAUNA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60 –</w:t>
      </w:r>
      <w:r w:rsidRPr="00445C10">
        <w:rPr>
          <w:rFonts w:ascii="Times New Roman" w:eastAsia="Times New Roman" w:hAnsi="Times New Roman"/>
          <w:color w:val="000000" w:themeColor="text1"/>
          <w:sz w:val="24"/>
          <w:szCs w:val="24"/>
          <w:lang w:eastAsia="pt-BR"/>
        </w:rPr>
        <w:t>   Os animais só poderão transitar nos logradouros públicos presos com coleira ou cabresto e acompanhados por pessoa responsável, cabendo ao dono compensar perdas e danos que o animal causar a terceiros.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61 –</w:t>
      </w:r>
      <w:r w:rsidRPr="00445C10">
        <w:rPr>
          <w:rFonts w:ascii="Times New Roman" w:eastAsia="Times New Roman" w:hAnsi="Times New Roman"/>
          <w:color w:val="000000" w:themeColor="text1"/>
          <w:sz w:val="24"/>
          <w:szCs w:val="24"/>
          <w:lang w:eastAsia="pt-BR"/>
        </w:rPr>
        <w:t xml:space="preserve">   A permanência de gado bovino, </w:t>
      </w:r>
      <w:proofErr w:type="spellStart"/>
      <w:r w:rsidRPr="00445C10">
        <w:rPr>
          <w:rFonts w:ascii="Times New Roman" w:eastAsia="Times New Roman" w:hAnsi="Times New Roman"/>
          <w:color w:val="000000" w:themeColor="text1"/>
          <w:sz w:val="24"/>
          <w:szCs w:val="24"/>
          <w:lang w:eastAsia="pt-BR"/>
        </w:rPr>
        <w:t>equino</w:t>
      </w:r>
      <w:proofErr w:type="spellEnd"/>
      <w:r w:rsidRPr="00445C10">
        <w:rPr>
          <w:rFonts w:ascii="Times New Roman" w:eastAsia="Times New Roman" w:hAnsi="Times New Roman"/>
          <w:color w:val="000000" w:themeColor="text1"/>
          <w:sz w:val="24"/>
          <w:szCs w:val="24"/>
          <w:lang w:eastAsia="pt-BR"/>
        </w:rPr>
        <w:t>, ovino, suíno ou caprino é proibida na Zona Urbana, sendo tolerada nas Zonas de Expansão Urbana, desde que os animais fiquem presos em terrenos totalmente cercados e pelo menos a 50,00 m (</w:t>
      </w:r>
      <w:proofErr w:type="spellStart"/>
      <w:r w:rsidRPr="00445C10">
        <w:rPr>
          <w:rFonts w:ascii="Times New Roman" w:eastAsia="Times New Roman" w:hAnsi="Times New Roman"/>
          <w:color w:val="000000" w:themeColor="text1"/>
          <w:sz w:val="24"/>
          <w:szCs w:val="24"/>
          <w:lang w:eastAsia="pt-BR"/>
        </w:rPr>
        <w:t>cinquenta</w:t>
      </w:r>
      <w:proofErr w:type="spellEnd"/>
      <w:r w:rsidRPr="00445C10">
        <w:rPr>
          <w:rFonts w:ascii="Times New Roman" w:eastAsia="Times New Roman" w:hAnsi="Times New Roman"/>
          <w:color w:val="000000" w:themeColor="text1"/>
          <w:sz w:val="24"/>
          <w:szCs w:val="24"/>
          <w:lang w:eastAsia="pt-BR"/>
        </w:rPr>
        <w:t xml:space="preserve"> metros) de qualquer habitação.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Os animais vadios encontrados em logradouros públicos serão recolhidos ao depósito da Municipalidade.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62 –</w:t>
      </w:r>
      <w:r w:rsidRPr="00445C10">
        <w:rPr>
          <w:rFonts w:ascii="Times New Roman" w:eastAsia="Times New Roman" w:hAnsi="Times New Roman"/>
          <w:color w:val="000000" w:themeColor="text1"/>
          <w:sz w:val="24"/>
          <w:szCs w:val="24"/>
          <w:lang w:eastAsia="pt-BR"/>
        </w:rPr>
        <w:t xml:space="preserve">   Os animais recolhidos pela Municipalidade deverão ser retirados dentro do prazo máximo de </w:t>
      </w:r>
      <w:proofErr w:type="gramStart"/>
      <w:r w:rsidRPr="00445C10">
        <w:rPr>
          <w:rFonts w:ascii="Times New Roman" w:eastAsia="Times New Roman" w:hAnsi="Times New Roman"/>
          <w:color w:val="000000" w:themeColor="text1"/>
          <w:sz w:val="24"/>
          <w:szCs w:val="24"/>
          <w:lang w:eastAsia="pt-BR"/>
        </w:rPr>
        <w:t>3</w:t>
      </w:r>
      <w:proofErr w:type="gramEnd"/>
      <w:r w:rsidRPr="00445C10">
        <w:rPr>
          <w:rFonts w:ascii="Times New Roman" w:eastAsia="Times New Roman" w:hAnsi="Times New Roman"/>
          <w:color w:val="000000" w:themeColor="text1"/>
          <w:sz w:val="24"/>
          <w:szCs w:val="24"/>
          <w:lang w:eastAsia="pt-BR"/>
        </w:rPr>
        <w:t xml:space="preserve"> (três) dias, mediante pagamento de multa e da taxa de manutenção respectiva.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1º</w:t>
      </w:r>
      <w:r w:rsidRPr="00445C10">
        <w:rPr>
          <w:rFonts w:ascii="Times New Roman" w:eastAsia="Times New Roman" w:hAnsi="Times New Roman"/>
          <w:color w:val="000000" w:themeColor="text1"/>
          <w:sz w:val="24"/>
          <w:szCs w:val="24"/>
          <w:lang w:eastAsia="pt-BR"/>
        </w:rPr>
        <w:t> – O prazo estipulado no caput deste artigo passará a ser contado a partir da                 divulgação ou comunicação da apreensão.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2º –</w:t>
      </w:r>
      <w:r w:rsidRPr="00445C10">
        <w:rPr>
          <w:rFonts w:ascii="Times New Roman" w:eastAsia="Times New Roman" w:hAnsi="Times New Roman"/>
          <w:color w:val="000000" w:themeColor="text1"/>
          <w:sz w:val="24"/>
          <w:szCs w:val="24"/>
          <w:u w:val="single"/>
          <w:lang w:eastAsia="pt-BR"/>
        </w:rPr>
        <w:t> </w:t>
      </w:r>
      <w:r w:rsidRPr="00445C10">
        <w:rPr>
          <w:rFonts w:ascii="Times New Roman" w:eastAsia="Times New Roman" w:hAnsi="Times New Roman"/>
          <w:color w:val="000000" w:themeColor="text1"/>
          <w:sz w:val="24"/>
          <w:szCs w:val="24"/>
          <w:lang w:eastAsia="pt-BR"/>
        </w:rPr>
        <w:t> Os animais não retirados no prazo de três dias, serão</w:t>
      </w:r>
      <w:proofErr w:type="gramStart"/>
      <w:r w:rsidRPr="00445C10">
        <w:rPr>
          <w:rFonts w:ascii="Times New Roman" w:eastAsia="Times New Roman" w:hAnsi="Times New Roman"/>
          <w:color w:val="000000" w:themeColor="text1"/>
          <w:sz w:val="24"/>
          <w:szCs w:val="24"/>
          <w:lang w:eastAsia="pt-BR"/>
        </w:rPr>
        <w:t xml:space="preserve">  </w:t>
      </w:r>
      <w:proofErr w:type="gramEnd"/>
      <w:r w:rsidRPr="00445C10">
        <w:rPr>
          <w:rFonts w:ascii="Times New Roman" w:eastAsia="Times New Roman" w:hAnsi="Times New Roman"/>
          <w:color w:val="000000" w:themeColor="text1"/>
          <w:sz w:val="24"/>
          <w:szCs w:val="24"/>
          <w:lang w:eastAsia="pt-BR"/>
        </w:rPr>
        <w:t>vendidos ou em hasta pública, ou doados a terceiros, a critério da Municipalidade.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3º –</w:t>
      </w:r>
      <w:r w:rsidRPr="00445C10">
        <w:rPr>
          <w:rFonts w:ascii="Times New Roman" w:eastAsia="Times New Roman" w:hAnsi="Times New Roman"/>
          <w:color w:val="000000" w:themeColor="text1"/>
          <w:sz w:val="24"/>
          <w:szCs w:val="24"/>
          <w:u w:val="single"/>
          <w:lang w:eastAsia="pt-BR"/>
        </w:rPr>
        <w:t> </w:t>
      </w:r>
      <w:r w:rsidRPr="00445C10">
        <w:rPr>
          <w:rFonts w:ascii="Times New Roman" w:eastAsia="Times New Roman" w:hAnsi="Times New Roman"/>
          <w:color w:val="000000" w:themeColor="text1"/>
          <w:sz w:val="24"/>
          <w:szCs w:val="24"/>
          <w:lang w:eastAsia="pt-BR"/>
        </w:rPr>
        <w:t> Os animais portadores de raiva, moléstia contagiosa ou repugnante serão sacrificados sumariamente e incinerados.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4º –</w:t>
      </w:r>
      <w:r w:rsidRPr="00445C10">
        <w:rPr>
          <w:rFonts w:ascii="Times New Roman" w:eastAsia="Times New Roman" w:hAnsi="Times New Roman"/>
          <w:color w:val="000000" w:themeColor="text1"/>
          <w:sz w:val="24"/>
          <w:szCs w:val="24"/>
          <w:u w:val="single"/>
          <w:lang w:eastAsia="pt-BR"/>
        </w:rPr>
        <w:t> </w:t>
      </w:r>
      <w:r w:rsidRPr="00445C10">
        <w:rPr>
          <w:rFonts w:ascii="Times New Roman" w:eastAsia="Times New Roman" w:hAnsi="Times New Roman"/>
          <w:color w:val="000000" w:themeColor="text1"/>
          <w:sz w:val="24"/>
          <w:szCs w:val="24"/>
          <w:lang w:eastAsia="pt-BR"/>
        </w:rPr>
        <w:t> O sacrifício de animais será feito por métodos não cruéis, tais como injeção de anestésico.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63 –</w:t>
      </w:r>
      <w:r w:rsidRPr="00445C10">
        <w:rPr>
          <w:rFonts w:ascii="Times New Roman" w:eastAsia="Times New Roman" w:hAnsi="Times New Roman"/>
          <w:color w:val="000000" w:themeColor="text1"/>
          <w:sz w:val="24"/>
          <w:szCs w:val="24"/>
          <w:lang w:eastAsia="pt-BR"/>
        </w:rPr>
        <w:t>   Os proprietários de cães são obrigados a vaciná-los contra a raiva, na periodicidade determinada pela Municipalidade.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A Municipalidade poderá ou não exigir a matrícula dos cães mantidos na Zona Urbana do Município.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64-</w:t>
      </w:r>
      <w:r w:rsidRPr="00445C10">
        <w:rPr>
          <w:rFonts w:ascii="Times New Roman" w:eastAsia="Times New Roman" w:hAnsi="Times New Roman"/>
          <w:color w:val="000000" w:themeColor="text1"/>
          <w:sz w:val="24"/>
          <w:szCs w:val="24"/>
          <w:lang w:eastAsia="pt-BR"/>
        </w:rPr>
        <w:t>    É expressamente proibido a qualquer pessoa maltratar animais ou praticar ato de crueldade contra os mesmos, sendo vedado: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lastRenderedPageBreak/>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 –    Realizar espetáculos e exibições de quaisquer animais perigosos, sem as necessárias precauções para garantir a segurança dos espectadores;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 –   Amarrar animais em cercas, muros, grades ou árvores das vias públicas;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III –  Domar ou adestrar animais nas vias públicas;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IV –  Criar abelhas no perímetro urbano;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 –   Criar galinhas nos porões e no interior das habitações;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VI –  Criar pombos nos forros e telhados das edificações.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bCs/>
          <w:color w:val="000000" w:themeColor="text1"/>
          <w:sz w:val="24"/>
          <w:szCs w:val="24"/>
          <w:lang w:eastAsia="pt-BR"/>
        </w:rPr>
        <w:t>  Havendo aves e mamíferos selvagens no município, são considerados espécies de valor ecológico local, estando protegidos pela legislação ambiental.</w:t>
      </w: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xml:space="preserve"> Art. 65 – </w:t>
      </w:r>
      <w:r w:rsidRPr="00445C10">
        <w:rPr>
          <w:rFonts w:ascii="Times New Roman" w:eastAsia="Times New Roman" w:hAnsi="Times New Roman"/>
          <w:bCs/>
          <w:color w:val="000000" w:themeColor="text1"/>
          <w:sz w:val="24"/>
          <w:szCs w:val="24"/>
          <w:lang w:eastAsia="pt-BR"/>
        </w:rPr>
        <w:t xml:space="preserve">As Multas decorrentes de infração às disposições desta Seção serão de 10 </w:t>
      </w:r>
      <w:proofErr w:type="gramStart"/>
      <w:r w:rsidRPr="00445C10">
        <w:rPr>
          <w:rFonts w:ascii="Times New Roman" w:eastAsia="Times New Roman" w:hAnsi="Times New Roman"/>
          <w:bCs/>
          <w:color w:val="000000" w:themeColor="text1"/>
          <w:sz w:val="24"/>
          <w:szCs w:val="24"/>
          <w:lang w:eastAsia="pt-BR"/>
        </w:rPr>
        <w:t>à</w:t>
      </w:r>
      <w:proofErr w:type="gramEnd"/>
      <w:r w:rsidRPr="00445C10">
        <w:rPr>
          <w:rFonts w:ascii="Times New Roman" w:eastAsia="Times New Roman" w:hAnsi="Times New Roman"/>
          <w:bCs/>
          <w:color w:val="000000" w:themeColor="text1"/>
          <w:sz w:val="24"/>
          <w:szCs w:val="24"/>
          <w:lang w:eastAsia="pt-BR"/>
        </w:rPr>
        <w:t xml:space="preserve"> 30 UFID (unidade fiscal de Deodápolis), observados os valores fixados conforme Tabela – Anexo 01.</w:t>
      </w:r>
      <w:r w:rsidRPr="00445C10">
        <w:rPr>
          <w:color w:val="000000" w:themeColor="text1"/>
        </w:rPr>
        <w:t xml:space="preserve">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SEÇÃO IV</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SANEAMENTO E SALUBRIDADE PÚBLICA</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66 –</w:t>
      </w:r>
      <w:r w:rsidRPr="00445C10">
        <w:rPr>
          <w:rFonts w:ascii="Times New Roman" w:eastAsia="Times New Roman" w:hAnsi="Times New Roman"/>
          <w:color w:val="000000" w:themeColor="text1"/>
          <w:sz w:val="24"/>
          <w:szCs w:val="24"/>
          <w:lang w:eastAsia="pt-BR"/>
        </w:rPr>
        <w:t>   Toda edificação no território do Município deverá possuir sistema de tratamento de efluentes domésticos e/ou industriais.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Quando a água potável for obtida por meio de poços, estes  deverão ficar a montante das fossas e destas afastados um mínimo de 10 m (dez metros).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67 –</w:t>
      </w:r>
      <w:r w:rsidRPr="00445C10">
        <w:rPr>
          <w:rFonts w:ascii="Times New Roman" w:eastAsia="Times New Roman" w:hAnsi="Times New Roman"/>
          <w:color w:val="000000" w:themeColor="text1"/>
          <w:sz w:val="24"/>
          <w:szCs w:val="24"/>
          <w:lang w:eastAsia="pt-BR"/>
        </w:rPr>
        <w:t xml:space="preserve">   Nenhum prédio </w:t>
      </w:r>
      <w:proofErr w:type="gramStart"/>
      <w:r w:rsidRPr="00445C10">
        <w:rPr>
          <w:rFonts w:ascii="Times New Roman" w:eastAsia="Times New Roman" w:hAnsi="Times New Roman"/>
          <w:color w:val="000000" w:themeColor="text1"/>
          <w:sz w:val="24"/>
          <w:szCs w:val="24"/>
          <w:lang w:eastAsia="pt-BR"/>
        </w:rPr>
        <w:t>situado em via pública dotada de rede de água e esgoto</w:t>
      </w:r>
      <w:proofErr w:type="gramEnd"/>
      <w:r w:rsidRPr="00445C10">
        <w:rPr>
          <w:rFonts w:ascii="Times New Roman" w:eastAsia="Times New Roman" w:hAnsi="Times New Roman"/>
          <w:color w:val="000000" w:themeColor="text1"/>
          <w:sz w:val="24"/>
          <w:szCs w:val="24"/>
          <w:lang w:eastAsia="pt-BR"/>
        </w:rPr>
        <w:t xml:space="preserve"> poderá ser habitado sem que esteja ligado às referidas redes.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lastRenderedPageBreak/>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bCs/>
          <w:color w:val="000000" w:themeColor="text1"/>
          <w:sz w:val="24"/>
          <w:szCs w:val="24"/>
          <w:lang w:eastAsia="pt-BR"/>
        </w:rPr>
        <w:t xml:space="preserve"> Quando não existir rede pública de abastecimento de água, o órgão competente indicará as medidas a serem tomadas. Inexistindo rede coletora de esgotos, o proprietário ou possuidor do imóvel deverá promover a instalação de fossa séptica no local.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68 –</w:t>
      </w:r>
      <w:r w:rsidRPr="00445C10">
        <w:rPr>
          <w:rFonts w:ascii="Times New Roman" w:eastAsia="Times New Roman" w:hAnsi="Times New Roman"/>
          <w:color w:val="000000" w:themeColor="text1"/>
          <w:sz w:val="24"/>
          <w:szCs w:val="24"/>
          <w:lang w:eastAsia="pt-BR"/>
        </w:rPr>
        <w:t>   Quando houver lançamentos de efluentes industriais nos cursos d’água, este deverá ser feito à montante da captação d’água da própria indústria.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69 –</w:t>
      </w:r>
      <w:r w:rsidRPr="00445C10">
        <w:rPr>
          <w:rFonts w:ascii="Times New Roman" w:eastAsia="Times New Roman" w:hAnsi="Times New Roman"/>
          <w:color w:val="000000" w:themeColor="text1"/>
          <w:sz w:val="24"/>
          <w:szCs w:val="24"/>
          <w:lang w:eastAsia="pt-BR"/>
        </w:rPr>
        <w:t>   As águas residuais deverão ser canalizadas para a rede de esgotos pluviais.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Quando não houver rede de esgotos pluviais, as águas residuais serão canalizadas para poço absorvente, se o solo for permeável, e para coletor natural se o solo for impermeável.</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70 –</w:t>
      </w:r>
      <w:r w:rsidRPr="00445C10">
        <w:rPr>
          <w:rFonts w:ascii="Times New Roman" w:eastAsia="Times New Roman" w:hAnsi="Times New Roman"/>
          <w:color w:val="000000" w:themeColor="text1"/>
          <w:sz w:val="24"/>
          <w:szCs w:val="24"/>
          <w:lang w:eastAsia="pt-BR"/>
        </w:rPr>
        <w:t xml:space="preserve">   É </w:t>
      </w:r>
      <w:proofErr w:type="gramStart"/>
      <w:r w:rsidRPr="00445C10">
        <w:rPr>
          <w:rFonts w:ascii="Times New Roman" w:eastAsia="Times New Roman" w:hAnsi="Times New Roman"/>
          <w:color w:val="000000" w:themeColor="text1"/>
          <w:sz w:val="24"/>
          <w:szCs w:val="24"/>
          <w:lang w:eastAsia="pt-BR"/>
        </w:rPr>
        <w:t>considerado infração grave</w:t>
      </w:r>
      <w:proofErr w:type="gramEnd"/>
      <w:r w:rsidRPr="00445C10">
        <w:rPr>
          <w:rFonts w:ascii="Times New Roman" w:eastAsia="Times New Roman" w:hAnsi="Times New Roman"/>
          <w:color w:val="000000" w:themeColor="text1"/>
          <w:sz w:val="24"/>
          <w:szCs w:val="24"/>
          <w:lang w:eastAsia="pt-BR"/>
        </w:rPr>
        <w:t xml:space="preserve"> à salubridade pública a não ligação dos esgotos domésticos à rede de esgoto cloacal, quando esta existir.</w:t>
      </w: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r w:rsidRPr="00445C10">
        <w:rPr>
          <w:rFonts w:ascii="Times New Roman" w:eastAsia="Times New Roman" w:hAnsi="Times New Roman"/>
          <w:b/>
          <w:bCs/>
          <w:color w:val="000000" w:themeColor="text1"/>
          <w:sz w:val="24"/>
          <w:szCs w:val="24"/>
          <w:lang w:eastAsia="pt-BR"/>
        </w:rPr>
        <w:t>Parágrafo Único</w:t>
      </w:r>
      <w:r w:rsidRPr="00445C10">
        <w:rPr>
          <w:rFonts w:ascii="Times New Roman" w:eastAsia="Times New Roman" w:hAnsi="Times New Roman"/>
          <w:bCs/>
          <w:color w:val="000000" w:themeColor="text1"/>
          <w:sz w:val="24"/>
          <w:szCs w:val="24"/>
          <w:lang w:eastAsia="pt-BR"/>
        </w:rPr>
        <w:t xml:space="preserve"> – Fica proibida a canalização ou qualquer outro meio de transferência de resíduos da rede de esgoto residencial, comercial ou industrial com as redes de captação de águas pluviais. </w:t>
      </w: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71-</w:t>
      </w:r>
      <w:r w:rsidRPr="00445C10">
        <w:rPr>
          <w:rFonts w:ascii="Times New Roman" w:eastAsia="Times New Roman" w:hAnsi="Times New Roman"/>
          <w:color w:val="000000" w:themeColor="text1"/>
          <w:sz w:val="24"/>
          <w:szCs w:val="24"/>
          <w:lang w:eastAsia="pt-BR"/>
        </w:rPr>
        <w:t>    É expressamente proibido construir latrinas e estrumeiras na Zona Urbana, podendo em casos excepcionais ser toleradas na Zona de Expansão Urbana, mediante licença da Municipalidade.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72 –</w:t>
      </w:r>
      <w:r w:rsidRPr="00445C10">
        <w:rPr>
          <w:rFonts w:ascii="Times New Roman" w:eastAsia="Times New Roman" w:hAnsi="Times New Roman"/>
          <w:color w:val="000000" w:themeColor="text1"/>
          <w:sz w:val="24"/>
          <w:szCs w:val="24"/>
          <w:lang w:eastAsia="pt-BR"/>
        </w:rPr>
        <w:t xml:space="preserve">   </w:t>
      </w:r>
      <w:proofErr w:type="gramStart"/>
      <w:r w:rsidRPr="00445C10">
        <w:rPr>
          <w:rFonts w:ascii="Times New Roman" w:eastAsia="Times New Roman" w:hAnsi="Times New Roman"/>
          <w:color w:val="000000" w:themeColor="text1"/>
          <w:sz w:val="24"/>
          <w:szCs w:val="24"/>
          <w:lang w:eastAsia="pt-BR"/>
        </w:rPr>
        <w:t>O despejo de água, esgotos, detritos, lixo e similares, só poderá ser</w:t>
      </w:r>
      <w:proofErr w:type="gramEnd"/>
      <w:r w:rsidRPr="00445C10">
        <w:rPr>
          <w:rFonts w:ascii="Times New Roman" w:eastAsia="Times New Roman" w:hAnsi="Times New Roman"/>
          <w:color w:val="000000" w:themeColor="text1"/>
          <w:sz w:val="24"/>
          <w:szCs w:val="24"/>
          <w:lang w:eastAsia="pt-BR"/>
        </w:rPr>
        <w:t xml:space="preserve"> feito nos lugares designados pela Municipalidade.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73 –</w:t>
      </w:r>
      <w:r w:rsidRPr="00445C10">
        <w:rPr>
          <w:rFonts w:ascii="Times New Roman" w:eastAsia="Times New Roman" w:hAnsi="Times New Roman"/>
          <w:color w:val="000000" w:themeColor="text1"/>
          <w:sz w:val="24"/>
          <w:szCs w:val="24"/>
          <w:lang w:eastAsia="pt-BR"/>
        </w:rPr>
        <w:t>   Não é permitido deixar exposto animal ou ave morta, nem enterrá-los nas imediações dos poços ou cursos d’água.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74 –</w:t>
      </w:r>
      <w:r w:rsidRPr="00445C10">
        <w:rPr>
          <w:rFonts w:ascii="Times New Roman" w:eastAsia="Times New Roman" w:hAnsi="Times New Roman"/>
          <w:color w:val="000000" w:themeColor="text1"/>
          <w:sz w:val="24"/>
          <w:szCs w:val="24"/>
          <w:lang w:eastAsia="pt-BR"/>
        </w:rPr>
        <w:t>   É obrigação dos proprietários ribeirinhos desobstruírem os rios e córregos sempre que possível para facilitar o livre curso das águas. Não sendo possível a desobstrução, o proprietário deverá comunicar as autoridades e permitir o acesso para execução dos trabalhos.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75 –</w:t>
      </w:r>
      <w:r w:rsidRPr="00445C10">
        <w:rPr>
          <w:rFonts w:ascii="Times New Roman" w:eastAsia="Times New Roman" w:hAnsi="Times New Roman"/>
          <w:color w:val="000000" w:themeColor="text1"/>
          <w:sz w:val="24"/>
          <w:szCs w:val="24"/>
          <w:lang w:eastAsia="pt-BR"/>
        </w:rPr>
        <w:t xml:space="preserve">   É proibido comprometer, por qualquer forma, a limpeza das águas destinadas </w:t>
      </w:r>
      <w:r w:rsidRPr="00445C10">
        <w:rPr>
          <w:rFonts w:ascii="Times New Roman" w:eastAsia="Times New Roman" w:hAnsi="Times New Roman"/>
          <w:color w:val="000000" w:themeColor="text1"/>
          <w:sz w:val="24"/>
          <w:szCs w:val="24"/>
          <w:lang w:eastAsia="pt-BR"/>
        </w:rPr>
        <w:lastRenderedPageBreak/>
        <w:t>ao consumo público ou particular.</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76 –</w:t>
      </w:r>
      <w:r w:rsidRPr="00445C10">
        <w:rPr>
          <w:rFonts w:ascii="Times New Roman" w:eastAsia="Times New Roman" w:hAnsi="Times New Roman"/>
          <w:color w:val="000000" w:themeColor="text1"/>
          <w:sz w:val="24"/>
          <w:szCs w:val="24"/>
          <w:lang w:eastAsia="pt-BR"/>
        </w:rPr>
        <w:t>   Todo reservatório de água existente em prédio deverá ter assegurada as seguintes condições sanitárias: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 –    Impossibilidade absoluta de penetração por elementos que possam poluir ou contaminar a água;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 –   Facilidade absoluta de inspeção e limpeza;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III –  Tampa removível.</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É proibida a utilização de barris, tinas ou recipientes análogos como reservatórios de água, destinados ao consumo humano.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77 –</w:t>
      </w:r>
      <w:r w:rsidRPr="00445C10">
        <w:rPr>
          <w:rFonts w:ascii="Times New Roman" w:eastAsia="Times New Roman" w:hAnsi="Times New Roman"/>
          <w:color w:val="000000" w:themeColor="text1"/>
          <w:sz w:val="24"/>
          <w:szCs w:val="24"/>
          <w:lang w:eastAsia="pt-BR"/>
        </w:rPr>
        <w:t>   A matança de gado ou ave para comercialização só poderá ser realizada mediante licença da Municipalidade, em edificações e instalações com condições de salubridade atestadas pelo órgão competente.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78 –</w:t>
      </w:r>
      <w:r w:rsidRPr="00445C10">
        <w:rPr>
          <w:rFonts w:ascii="Times New Roman" w:eastAsia="Times New Roman" w:hAnsi="Times New Roman"/>
          <w:color w:val="000000" w:themeColor="text1"/>
          <w:sz w:val="24"/>
          <w:szCs w:val="24"/>
          <w:lang w:eastAsia="pt-BR"/>
        </w:rPr>
        <w:t xml:space="preserve">   É </w:t>
      </w:r>
      <w:proofErr w:type="gramStart"/>
      <w:r w:rsidRPr="00445C10">
        <w:rPr>
          <w:rFonts w:ascii="Times New Roman" w:eastAsia="Times New Roman" w:hAnsi="Times New Roman"/>
          <w:color w:val="000000" w:themeColor="text1"/>
          <w:sz w:val="24"/>
          <w:szCs w:val="24"/>
          <w:lang w:eastAsia="pt-BR"/>
        </w:rPr>
        <w:t>considerado infração grave</w:t>
      </w:r>
      <w:proofErr w:type="gramEnd"/>
      <w:r w:rsidRPr="00445C10">
        <w:rPr>
          <w:rFonts w:ascii="Times New Roman" w:eastAsia="Times New Roman" w:hAnsi="Times New Roman"/>
          <w:color w:val="000000" w:themeColor="text1"/>
          <w:sz w:val="24"/>
          <w:szCs w:val="24"/>
          <w:lang w:eastAsia="pt-BR"/>
        </w:rPr>
        <w:t xml:space="preserve"> à salubridade pública a falta de asseio e a não observância de regras de higiene nos estabelecimentos que produzam, armazenem, manipulem, vendam ou onde se faça a consumação de produtos para alimentação humana.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79 –</w:t>
      </w:r>
      <w:r w:rsidRPr="00445C10">
        <w:rPr>
          <w:rFonts w:ascii="Times New Roman" w:eastAsia="Times New Roman" w:hAnsi="Times New Roman"/>
          <w:color w:val="000000" w:themeColor="text1"/>
          <w:sz w:val="24"/>
          <w:szCs w:val="24"/>
          <w:lang w:eastAsia="pt-BR"/>
        </w:rPr>
        <w:t>   Os proprietários ou moradores são obrigados a conservar em perfeito estado de asseio os seus quintais, pátios, prédios e terrenos, bem como são responsáveis pela manutenção da edificação em perfeitas condições de higiene.</w:t>
      </w:r>
    </w:p>
    <w:p w:rsidR="00E5579C" w:rsidRPr="00445C10" w:rsidRDefault="00E5579C" w:rsidP="00E5579C">
      <w:pPr>
        <w:shd w:val="clear" w:color="auto" w:fill="FFFFFF"/>
        <w:spacing w:before="150" w:after="0" w:line="240" w:lineRule="auto"/>
        <w:jc w:val="both"/>
        <w:rPr>
          <w:rFonts w:ascii="Times New Roman" w:eastAsia="Times New Roman" w:hAnsi="Times New Roman"/>
          <w:strike/>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1º -</w:t>
      </w:r>
      <w:r w:rsidRPr="00445C10">
        <w:rPr>
          <w:rFonts w:ascii="Times New Roman" w:eastAsia="Times New Roman" w:hAnsi="Times New Roman"/>
          <w:bCs/>
          <w:color w:val="000000" w:themeColor="text1"/>
          <w:sz w:val="24"/>
          <w:szCs w:val="24"/>
          <w:lang w:eastAsia="pt-BR"/>
        </w:rPr>
        <w:t xml:space="preserve"> É de responsabilidade direta dos proprietários </w:t>
      </w:r>
      <w:proofErr w:type="gramStart"/>
      <w:r w:rsidRPr="00445C10">
        <w:rPr>
          <w:rFonts w:ascii="Times New Roman" w:eastAsia="Times New Roman" w:hAnsi="Times New Roman"/>
          <w:bCs/>
          <w:color w:val="000000" w:themeColor="text1"/>
          <w:sz w:val="24"/>
          <w:szCs w:val="24"/>
          <w:lang w:eastAsia="pt-BR"/>
        </w:rPr>
        <w:t>destruir</w:t>
      </w:r>
      <w:proofErr w:type="gramEnd"/>
      <w:r w:rsidRPr="00445C10">
        <w:rPr>
          <w:rFonts w:ascii="Times New Roman" w:eastAsia="Times New Roman" w:hAnsi="Times New Roman"/>
          <w:bCs/>
          <w:color w:val="000000" w:themeColor="text1"/>
          <w:sz w:val="24"/>
          <w:szCs w:val="24"/>
          <w:lang w:eastAsia="pt-BR"/>
        </w:rPr>
        <w:t xml:space="preserve"> nos seus terrenos e edificações tudo quanto acumule águas que constituam focos de larvas, criadouros de moscas e mosquitos ou exalem mau cheiro, sob pena de multa em lei específica.</w:t>
      </w: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2º –</w:t>
      </w:r>
      <w:r w:rsidRPr="00445C10">
        <w:rPr>
          <w:rFonts w:ascii="Times New Roman" w:eastAsia="Times New Roman" w:hAnsi="Times New Roman"/>
          <w:color w:val="000000" w:themeColor="text1"/>
          <w:sz w:val="24"/>
          <w:szCs w:val="24"/>
          <w:lang w:eastAsia="pt-BR"/>
        </w:rPr>
        <w:t>  Os proprietários de terrenos pantanosos, alagados ou com água estagnada são obrigados a drená-los.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3º –</w:t>
      </w:r>
      <w:r w:rsidRPr="00445C10">
        <w:rPr>
          <w:rFonts w:ascii="Times New Roman" w:eastAsia="Times New Roman" w:hAnsi="Times New Roman"/>
          <w:color w:val="000000" w:themeColor="text1"/>
          <w:sz w:val="24"/>
          <w:szCs w:val="24"/>
          <w:lang w:eastAsia="pt-BR"/>
        </w:rPr>
        <w:t>  A Municipalidade poderá promover a realização de serviços de drenagem ou aterro em propriedades privadas, mediante a indenização das despesas.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lastRenderedPageBreak/>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80 –</w:t>
      </w:r>
      <w:r w:rsidRPr="00445C10">
        <w:rPr>
          <w:rFonts w:ascii="Times New Roman" w:eastAsia="Times New Roman" w:hAnsi="Times New Roman"/>
          <w:color w:val="000000" w:themeColor="text1"/>
          <w:sz w:val="24"/>
          <w:szCs w:val="24"/>
          <w:lang w:eastAsia="pt-BR"/>
        </w:rPr>
        <w:t>   A Municipalidade poderá declarar insalubre toda construção ou habitação que não reúna as condições de higiene indispensáveis, podendo inclusive ordenar sua interdição ou demolição.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81 –</w:t>
      </w:r>
      <w:r w:rsidRPr="00445C10">
        <w:rPr>
          <w:rFonts w:ascii="Times New Roman" w:eastAsia="Times New Roman" w:hAnsi="Times New Roman"/>
          <w:color w:val="000000" w:themeColor="text1"/>
          <w:sz w:val="24"/>
          <w:szCs w:val="24"/>
          <w:lang w:eastAsia="pt-BR"/>
        </w:rPr>
        <w:t>   As residências e estabelecimentos, na cidade e na zona rural, deverão ser pintados  regularmente de acordo com as necessidades, salvo exigências especiais das autoridades competentes.</w:t>
      </w: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bCs/>
          <w:color w:val="000000" w:themeColor="text1"/>
          <w:sz w:val="24"/>
          <w:szCs w:val="24"/>
          <w:lang w:eastAsia="pt-BR"/>
        </w:rPr>
        <w:t xml:space="preserve"> O descumprimento das exigências especiais feitas pelas autoridades competentes estará sujeito à multa prevista contida na Tabela – Anexo </w:t>
      </w:r>
      <w:proofErr w:type="gramStart"/>
      <w:r w:rsidRPr="00445C10">
        <w:rPr>
          <w:rFonts w:ascii="Times New Roman" w:eastAsia="Times New Roman" w:hAnsi="Times New Roman"/>
          <w:bCs/>
          <w:color w:val="000000" w:themeColor="text1"/>
          <w:sz w:val="24"/>
          <w:szCs w:val="24"/>
          <w:lang w:eastAsia="pt-BR"/>
        </w:rPr>
        <w:t>1</w:t>
      </w:r>
      <w:proofErr w:type="gramEnd"/>
      <w:r w:rsidRPr="00445C10">
        <w:rPr>
          <w:rFonts w:ascii="Times New Roman" w:eastAsia="Times New Roman" w:hAnsi="Times New Roman"/>
          <w:bCs/>
          <w:color w:val="000000" w:themeColor="text1"/>
          <w:sz w:val="24"/>
          <w:szCs w:val="24"/>
          <w:lang w:eastAsia="pt-BR"/>
        </w:rPr>
        <w:t xml:space="preserve">.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82 –</w:t>
      </w:r>
      <w:r w:rsidRPr="00445C10">
        <w:rPr>
          <w:rFonts w:ascii="Times New Roman" w:eastAsia="Times New Roman" w:hAnsi="Times New Roman"/>
          <w:color w:val="000000" w:themeColor="text1"/>
          <w:sz w:val="24"/>
          <w:szCs w:val="24"/>
          <w:lang w:eastAsia="pt-BR"/>
        </w:rPr>
        <w:t>   O Prefeito Municipal, articulado com as autoridades sanitárias Federais e Estaduais, tomará medidas sanitárias e legislativas em caráter de emergência ou permanentes, no caso do aparecimento de epidemias.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83–</w:t>
      </w:r>
      <w:r w:rsidRPr="00445C10">
        <w:rPr>
          <w:rFonts w:ascii="Times New Roman" w:eastAsia="Times New Roman" w:hAnsi="Times New Roman"/>
          <w:color w:val="000000" w:themeColor="text1"/>
          <w:sz w:val="24"/>
          <w:szCs w:val="24"/>
          <w:lang w:eastAsia="pt-BR"/>
        </w:rPr>
        <w:t>   É expressamente proibido: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I –    Ter ou abrigar em casa, nas escolas, nas fábricas ou quaisquer estabelecimentos que não sejam destinadas </w:t>
      </w:r>
      <w:proofErr w:type="gramStart"/>
      <w:r w:rsidRPr="00445C10">
        <w:rPr>
          <w:rFonts w:ascii="Times New Roman" w:eastAsia="Times New Roman" w:hAnsi="Times New Roman"/>
          <w:color w:val="000000" w:themeColor="text1"/>
          <w:sz w:val="24"/>
          <w:szCs w:val="24"/>
          <w:lang w:eastAsia="pt-BR"/>
        </w:rPr>
        <w:t>à</w:t>
      </w:r>
      <w:proofErr w:type="gramEnd"/>
      <w:r w:rsidRPr="00445C10">
        <w:rPr>
          <w:rFonts w:ascii="Times New Roman" w:eastAsia="Times New Roman" w:hAnsi="Times New Roman"/>
          <w:color w:val="000000" w:themeColor="text1"/>
          <w:sz w:val="24"/>
          <w:szCs w:val="24"/>
          <w:lang w:eastAsia="pt-BR"/>
        </w:rPr>
        <w:t xml:space="preserve"> esse fim, doentes de moléstias contagiosas sem comunicar às autoridades competentes;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 –   Dar, emprestar,  vender ou por qualquer outro meio colocar em circulação, sem desinfecção objetos utilizados por doentes de moléstias contagiosas;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III –  Lavar sem prévia desinfecção, roupas de doentes de moléstias contagiosas;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IV –  Ocupar-se na venda de gêneros alimentícios enquanto contaminado com doença contagiosa;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 –   Alugar, sem desinfecção adequada, apartamento, casa ou quarto onde tenha falecido doente de moléstia contagiosa.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84 –</w:t>
      </w:r>
      <w:r w:rsidRPr="00445C10">
        <w:rPr>
          <w:rFonts w:ascii="Times New Roman" w:eastAsia="Times New Roman" w:hAnsi="Times New Roman"/>
          <w:color w:val="000000" w:themeColor="text1"/>
          <w:sz w:val="24"/>
          <w:szCs w:val="24"/>
          <w:lang w:eastAsia="pt-BR"/>
        </w:rPr>
        <w:t>   É proibido fornecer ao público, sob quaisquer pretextos, e sem amparo legal, substâncias nocivas, tóxicas ou perigosas.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 </w:t>
      </w:r>
      <w:r w:rsidRPr="00445C10">
        <w:rPr>
          <w:rFonts w:ascii="Times New Roman" w:eastAsia="Times New Roman" w:hAnsi="Times New Roman"/>
          <w:b/>
          <w:bCs/>
          <w:color w:val="000000" w:themeColor="text1"/>
          <w:sz w:val="24"/>
          <w:szCs w:val="24"/>
          <w:lang w:eastAsia="pt-BR"/>
        </w:rPr>
        <w:t xml:space="preserve">Art. 85 – </w:t>
      </w:r>
      <w:r w:rsidRPr="00445C10">
        <w:rPr>
          <w:rFonts w:ascii="Times New Roman" w:eastAsia="Times New Roman" w:hAnsi="Times New Roman"/>
          <w:bCs/>
          <w:color w:val="000000" w:themeColor="text1"/>
          <w:sz w:val="24"/>
          <w:szCs w:val="24"/>
          <w:lang w:eastAsia="pt-BR"/>
        </w:rPr>
        <w:t xml:space="preserve">As Multas decorrentes de infração às disposições desta Seção serão de 10 </w:t>
      </w:r>
      <w:proofErr w:type="gramStart"/>
      <w:r w:rsidRPr="00445C10">
        <w:rPr>
          <w:rFonts w:ascii="Times New Roman" w:eastAsia="Times New Roman" w:hAnsi="Times New Roman"/>
          <w:bCs/>
          <w:color w:val="000000" w:themeColor="text1"/>
          <w:sz w:val="24"/>
          <w:szCs w:val="24"/>
          <w:lang w:eastAsia="pt-BR"/>
        </w:rPr>
        <w:t>à</w:t>
      </w:r>
      <w:proofErr w:type="gramEnd"/>
      <w:r w:rsidRPr="00445C10">
        <w:rPr>
          <w:rFonts w:ascii="Times New Roman" w:eastAsia="Times New Roman" w:hAnsi="Times New Roman"/>
          <w:bCs/>
          <w:color w:val="000000" w:themeColor="text1"/>
          <w:sz w:val="24"/>
          <w:szCs w:val="24"/>
          <w:lang w:eastAsia="pt-BR"/>
        </w:rPr>
        <w:t xml:space="preserve"> 200 </w:t>
      </w:r>
      <w:proofErr w:type="spellStart"/>
      <w:r w:rsidRPr="00445C10">
        <w:rPr>
          <w:rFonts w:ascii="Times New Roman" w:eastAsia="Times New Roman" w:hAnsi="Times New Roman"/>
          <w:bCs/>
          <w:color w:val="000000" w:themeColor="text1"/>
          <w:sz w:val="24"/>
          <w:szCs w:val="24"/>
          <w:lang w:eastAsia="pt-BR"/>
        </w:rPr>
        <w:t>UFIDs</w:t>
      </w:r>
      <w:proofErr w:type="spellEnd"/>
      <w:r w:rsidRPr="00445C10">
        <w:rPr>
          <w:rFonts w:ascii="Times New Roman" w:eastAsia="Times New Roman" w:hAnsi="Times New Roman"/>
          <w:bCs/>
          <w:color w:val="000000" w:themeColor="text1"/>
          <w:sz w:val="24"/>
          <w:szCs w:val="24"/>
          <w:lang w:eastAsia="pt-BR"/>
        </w:rPr>
        <w:t xml:space="preserve"> (unidade fiscal de Deodápolis), observados os valores fixados conforme Tabela – Anexo 01.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lastRenderedPageBreak/>
        <w:t>CAPÍTULO IV</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DAS ATIVIDADES COMERCIAIS, INDUSTRIAIS E DE SERVIÇOS</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SEÇÃO I</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FUNCIONAMENTO DOS ESTABELECIMENTOS</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86 –</w:t>
      </w:r>
      <w:r w:rsidRPr="00445C10">
        <w:rPr>
          <w:rFonts w:ascii="Times New Roman" w:eastAsia="Times New Roman" w:hAnsi="Times New Roman"/>
          <w:color w:val="000000" w:themeColor="text1"/>
          <w:sz w:val="24"/>
          <w:szCs w:val="24"/>
          <w:lang w:eastAsia="pt-BR"/>
        </w:rPr>
        <w:t xml:space="preserve">   Nenhum estabelecimento comercial, industrial ou prestador de serviços poderá funcionar sem prévia licença da Municipalidade a qual só será concedida se observadas </w:t>
      </w:r>
      <w:proofErr w:type="gramStart"/>
      <w:r w:rsidRPr="00445C10">
        <w:rPr>
          <w:rFonts w:ascii="Times New Roman" w:eastAsia="Times New Roman" w:hAnsi="Times New Roman"/>
          <w:color w:val="000000" w:themeColor="text1"/>
          <w:sz w:val="24"/>
          <w:szCs w:val="24"/>
          <w:lang w:eastAsia="pt-BR"/>
        </w:rPr>
        <w:t>as</w:t>
      </w:r>
      <w:proofErr w:type="gramEnd"/>
      <w:r w:rsidRPr="00445C10">
        <w:rPr>
          <w:rFonts w:ascii="Times New Roman" w:eastAsia="Times New Roman" w:hAnsi="Times New Roman"/>
          <w:color w:val="000000" w:themeColor="text1"/>
          <w:sz w:val="24"/>
          <w:szCs w:val="24"/>
          <w:lang w:eastAsia="pt-BR"/>
        </w:rPr>
        <w:t xml:space="preserve"> disposições deste Código, da Lei de Zoneamento e das demais normas legais pertinentes.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O requerimento deverá especificar com clareza: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 –    O tipo de comércio, indústria ou serviço;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 –   O local em que o requerente pretende exercer a sua atividade.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 </w:t>
      </w:r>
      <w:r w:rsidRPr="00445C10">
        <w:rPr>
          <w:rFonts w:ascii="Times New Roman" w:eastAsia="Times New Roman" w:hAnsi="Times New Roman"/>
          <w:b/>
          <w:bCs/>
          <w:color w:val="000000" w:themeColor="text1"/>
          <w:sz w:val="24"/>
          <w:szCs w:val="24"/>
          <w:lang w:eastAsia="pt-BR"/>
        </w:rPr>
        <w:t>Art. 87 -</w:t>
      </w:r>
      <w:r w:rsidRPr="00445C10">
        <w:rPr>
          <w:rFonts w:ascii="Times New Roman" w:eastAsia="Times New Roman" w:hAnsi="Times New Roman"/>
          <w:bCs/>
          <w:color w:val="000000" w:themeColor="text1"/>
          <w:sz w:val="24"/>
          <w:szCs w:val="24"/>
          <w:lang w:eastAsia="pt-BR"/>
        </w:rPr>
        <w:t xml:space="preserve">   Para efeito de fiscalização, o proprietário do estabelecimento licenciado colocará alvará de localização ou funcionamento e alvará sanitário municipal em lugar visível e o exibirá à autoridade competente sempre que esta o exigir. </w:t>
      </w: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88 –</w:t>
      </w:r>
      <w:r w:rsidRPr="00445C10">
        <w:rPr>
          <w:rFonts w:ascii="Times New Roman" w:eastAsia="Times New Roman" w:hAnsi="Times New Roman"/>
          <w:color w:val="000000" w:themeColor="text1"/>
          <w:sz w:val="24"/>
          <w:szCs w:val="24"/>
          <w:lang w:eastAsia="pt-BR"/>
        </w:rPr>
        <w:t>   Para mudança de local de estabelecimento comercial, industrial ou de prestação de serviços deverá ser solicitada a necessária permissão à Municipalidade, que verificará se o novo local satisfaz às condições exigidas.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89 –</w:t>
      </w:r>
      <w:r w:rsidRPr="00445C10">
        <w:rPr>
          <w:rFonts w:ascii="Times New Roman" w:eastAsia="Times New Roman" w:hAnsi="Times New Roman"/>
          <w:color w:val="000000" w:themeColor="text1"/>
          <w:sz w:val="24"/>
          <w:szCs w:val="24"/>
          <w:lang w:eastAsia="pt-BR"/>
        </w:rPr>
        <w:t xml:space="preserve">   Os estabelecimentos industriais, de comércio e serviços do Município, abrirão entre </w:t>
      </w:r>
      <w:proofErr w:type="gramStart"/>
      <w:r w:rsidRPr="00445C10">
        <w:rPr>
          <w:rFonts w:ascii="Times New Roman" w:eastAsia="Times New Roman" w:hAnsi="Times New Roman"/>
          <w:color w:val="000000" w:themeColor="text1"/>
          <w:sz w:val="24"/>
          <w:szCs w:val="24"/>
          <w:lang w:eastAsia="pt-BR"/>
        </w:rPr>
        <w:t>6</w:t>
      </w:r>
      <w:proofErr w:type="gramEnd"/>
      <w:r w:rsidRPr="00445C10">
        <w:rPr>
          <w:rFonts w:ascii="Times New Roman" w:eastAsia="Times New Roman" w:hAnsi="Times New Roman"/>
          <w:color w:val="000000" w:themeColor="text1"/>
          <w:sz w:val="24"/>
          <w:szCs w:val="24"/>
          <w:lang w:eastAsia="pt-BR"/>
        </w:rPr>
        <w:t xml:space="preserve"> (seis) e 9 (nove) horas e fecharão entre 17 (dezessete) e 22 (vinte e duas) horas, nos dias úteis, observados os preceitos da legislação federal que regula a duração e as condições do trabalho.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A pedido do interessado, a Municipalidade permitirá o funcionamento e a abertura em horários especiais, inclusive aos domingos e feriados, nos estabelecimentos que: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lastRenderedPageBreak/>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 –    Manipulem gêneros perecíveis e de consumo diário;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 –   Manipulem bens cujo horário de distribuição seja determinado e matutino, tais como jornais;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III –  Prestem serviços essenciais, tais como transportes e comunicações, pronto-socorro médico ou dentário, hospitais e segurança;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IV –  Tenham processo de produção que exija trabalho em vários turnos;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V –   Visem atender ao turismo de fim de semana;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VI –  Destinem-se ao lazer noturno, aos meios de hospedagem ou ao abastecimento de veículos.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90 –</w:t>
      </w:r>
      <w:r w:rsidRPr="00445C10">
        <w:rPr>
          <w:rFonts w:ascii="Times New Roman" w:eastAsia="Times New Roman" w:hAnsi="Times New Roman"/>
          <w:color w:val="000000" w:themeColor="text1"/>
          <w:sz w:val="24"/>
          <w:szCs w:val="24"/>
          <w:lang w:eastAsia="pt-BR"/>
        </w:rPr>
        <w:t>   As farmácias poderão, em caso de urgência, atender ao público a qualquer hora do dia ou da noite.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Para atendimento em feriados ou horário noturno serão estabelecidos plantões, devendo as farmácias, quando fechadas, afixar à porta uma placa com a indicação daquelas que estiverem de plantão.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xml:space="preserve">Art. 91 – </w:t>
      </w:r>
      <w:r w:rsidRPr="00445C10">
        <w:rPr>
          <w:rFonts w:ascii="Times New Roman" w:eastAsia="Times New Roman" w:hAnsi="Times New Roman"/>
          <w:bCs/>
          <w:color w:val="000000" w:themeColor="text1"/>
          <w:sz w:val="24"/>
          <w:szCs w:val="24"/>
          <w:lang w:eastAsia="pt-BR"/>
        </w:rPr>
        <w:t xml:space="preserve">As Multas decorrentes de infração às disposições desta Seção serão de 20 </w:t>
      </w:r>
      <w:proofErr w:type="gramStart"/>
      <w:r w:rsidRPr="00445C10">
        <w:rPr>
          <w:rFonts w:ascii="Times New Roman" w:eastAsia="Times New Roman" w:hAnsi="Times New Roman"/>
          <w:bCs/>
          <w:color w:val="000000" w:themeColor="text1"/>
          <w:sz w:val="24"/>
          <w:szCs w:val="24"/>
          <w:lang w:eastAsia="pt-BR"/>
        </w:rPr>
        <w:t>à</w:t>
      </w:r>
      <w:proofErr w:type="gramEnd"/>
      <w:r w:rsidRPr="00445C10">
        <w:rPr>
          <w:rFonts w:ascii="Times New Roman" w:eastAsia="Times New Roman" w:hAnsi="Times New Roman"/>
          <w:bCs/>
          <w:color w:val="000000" w:themeColor="text1"/>
          <w:sz w:val="24"/>
          <w:szCs w:val="24"/>
          <w:lang w:eastAsia="pt-BR"/>
        </w:rPr>
        <w:t xml:space="preserve"> 30 </w:t>
      </w:r>
      <w:proofErr w:type="spellStart"/>
      <w:r w:rsidRPr="00445C10">
        <w:rPr>
          <w:rFonts w:ascii="Times New Roman" w:eastAsia="Times New Roman" w:hAnsi="Times New Roman"/>
          <w:bCs/>
          <w:color w:val="000000" w:themeColor="text1"/>
          <w:sz w:val="24"/>
          <w:szCs w:val="24"/>
          <w:lang w:eastAsia="pt-BR"/>
        </w:rPr>
        <w:t>UFIDs</w:t>
      </w:r>
      <w:proofErr w:type="spellEnd"/>
      <w:r w:rsidRPr="00445C10">
        <w:rPr>
          <w:rFonts w:ascii="Times New Roman" w:eastAsia="Times New Roman" w:hAnsi="Times New Roman"/>
          <w:bCs/>
          <w:color w:val="000000" w:themeColor="text1"/>
          <w:sz w:val="24"/>
          <w:szCs w:val="24"/>
          <w:lang w:eastAsia="pt-BR"/>
        </w:rPr>
        <w:t xml:space="preserve"> (unidade fiscal de Deodápolis), observados os valores fixados conforme Tabela – Anexo 1.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SEÇÃO II</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HIGIÊNE DOS ESTABELECIMENTOS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92 –</w:t>
      </w:r>
      <w:r w:rsidRPr="00445C10">
        <w:rPr>
          <w:rFonts w:ascii="Times New Roman" w:eastAsia="Times New Roman" w:hAnsi="Times New Roman"/>
          <w:color w:val="000000" w:themeColor="text1"/>
          <w:sz w:val="24"/>
          <w:szCs w:val="24"/>
          <w:lang w:eastAsia="pt-BR"/>
        </w:rPr>
        <w:t>   A Municipalidade exercerá, em colaboração com as autoridades sanitárias do Estado e da União, severa fiscalização sobre a produção e o comércio de gêneros alimentícios em geral sobre os meios de hospedagem e sobre os serviços de alimentação e os serviços pessoais.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lastRenderedPageBreak/>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93 –</w:t>
      </w:r>
      <w:r w:rsidRPr="00445C10">
        <w:rPr>
          <w:rFonts w:ascii="Times New Roman" w:eastAsia="Times New Roman" w:hAnsi="Times New Roman"/>
          <w:color w:val="000000" w:themeColor="text1"/>
          <w:sz w:val="24"/>
          <w:szCs w:val="24"/>
          <w:lang w:eastAsia="pt-BR"/>
        </w:rPr>
        <w:t>   Não será permitida a fabricação, exposição ou venda de gêneros alimentícios deteriorados, falsificados, adulterados, com prazo de validade vencido, nocivos à saúde ou impróprios para consumo por qualquer motivo, os quais serão apreendidos e inutilizados pela fiscalização municipal.</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1º –</w:t>
      </w:r>
      <w:r w:rsidRPr="00445C10">
        <w:rPr>
          <w:rFonts w:ascii="Times New Roman" w:eastAsia="Times New Roman" w:hAnsi="Times New Roman"/>
          <w:color w:val="000000" w:themeColor="text1"/>
          <w:sz w:val="24"/>
          <w:szCs w:val="24"/>
          <w:lang w:eastAsia="pt-BR"/>
        </w:rPr>
        <w:t xml:space="preserve">  A </w:t>
      </w:r>
      <w:proofErr w:type="spellStart"/>
      <w:r w:rsidRPr="00445C10">
        <w:rPr>
          <w:rFonts w:ascii="Times New Roman" w:eastAsia="Times New Roman" w:hAnsi="Times New Roman"/>
          <w:color w:val="000000" w:themeColor="text1"/>
          <w:sz w:val="24"/>
          <w:szCs w:val="24"/>
          <w:lang w:eastAsia="pt-BR"/>
        </w:rPr>
        <w:t>inutilização</w:t>
      </w:r>
      <w:proofErr w:type="spellEnd"/>
      <w:r w:rsidRPr="00445C10">
        <w:rPr>
          <w:rFonts w:ascii="Times New Roman" w:eastAsia="Times New Roman" w:hAnsi="Times New Roman"/>
          <w:color w:val="000000" w:themeColor="text1"/>
          <w:sz w:val="24"/>
          <w:szCs w:val="24"/>
          <w:lang w:eastAsia="pt-BR"/>
        </w:rPr>
        <w:t xml:space="preserve"> dos gêneros não eximirá o estabelecimento das demais penalidades que possa sofrer em virtude da infração, além de que se dará conhecimento da ocorrência aos órgãos Estaduais ou Federais competentes.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2º –</w:t>
      </w:r>
      <w:r w:rsidRPr="00445C10">
        <w:rPr>
          <w:rFonts w:ascii="Times New Roman" w:eastAsia="Times New Roman" w:hAnsi="Times New Roman"/>
          <w:color w:val="000000" w:themeColor="text1"/>
          <w:sz w:val="24"/>
          <w:szCs w:val="24"/>
          <w:lang w:eastAsia="pt-BR"/>
        </w:rPr>
        <w:t>  A reincidência na prática das infrações previstas neste artigo poderá determinar a cassação da licença para funcionamento do estabelecimento comercial,  industrial ou de prestação de serviços.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3º –  </w:t>
      </w:r>
      <w:r w:rsidRPr="00445C10">
        <w:rPr>
          <w:rFonts w:ascii="Times New Roman" w:eastAsia="Times New Roman" w:hAnsi="Times New Roman"/>
          <w:color w:val="000000" w:themeColor="text1"/>
          <w:sz w:val="24"/>
          <w:szCs w:val="24"/>
          <w:lang w:eastAsia="pt-BR"/>
        </w:rPr>
        <w:t>A reincidência na prática das infrações deste artigo</w:t>
      </w:r>
      <w:proofErr w:type="gramStart"/>
      <w:r w:rsidRPr="00445C10">
        <w:rPr>
          <w:rFonts w:ascii="Times New Roman" w:eastAsia="Times New Roman" w:hAnsi="Times New Roman"/>
          <w:b/>
          <w:bCs/>
          <w:color w:val="000000" w:themeColor="text1"/>
          <w:sz w:val="24"/>
          <w:szCs w:val="24"/>
          <w:lang w:eastAsia="pt-BR"/>
        </w:rPr>
        <w:t>, </w:t>
      </w:r>
      <w:r w:rsidRPr="00445C10">
        <w:rPr>
          <w:rFonts w:ascii="Times New Roman" w:eastAsia="Times New Roman" w:hAnsi="Times New Roman"/>
          <w:color w:val="000000" w:themeColor="text1"/>
          <w:sz w:val="24"/>
          <w:szCs w:val="24"/>
          <w:lang w:eastAsia="pt-BR"/>
        </w:rPr>
        <w:t>implicará</w:t>
      </w:r>
      <w:proofErr w:type="gramEnd"/>
      <w:r w:rsidRPr="00445C10">
        <w:rPr>
          <w:rFonts w:ascii="Times New Roman" w:eastAsia="Times New Roman" w:hAnsi="Times New Roman"/>
          <w:color w:val="000000" w:themeColor="text1"/>
          <w:sz w:val="24"/>
          <w:szCs w:val="24"/>
          <w:lang w:eastAsia="pt-BR"/>
        </w:rPr>
        <w:t xml:space="preserve"> na</w:t>
      </w:r>
      <w:r w:rsidRPr="00445C10">
        <w:rPr>
          <w:rFonts w:ascii="Times New Roman" w:eastAsia="Times New Roman" w:hAnsi="Times New Roman"/>
          <w:b/>
          <w:bCs/>
          <w:color w:val="000000" w:themeColor="text1"/>
          <w:sz w:val="24"/>
          <w:szCs w:val="24"/>
          <w:lang w:eastAsia="pt-BR"/>
        </w:rPr>
        <w:t> </w:t>
      </w:r>
      <w:r w:rsidRPr="00445C10">
        <w:rPr>
          <w:rFonts w:ascii="Times New Roman" w:eastAsia="Times New Roman" w:hAnsi="Times New Roman"/>
          <w:color w:val="000000" w:themeColor="text1"/>
          <w:sz w:val="24"/>
          <w:szCs w:val="24"/>
          <w:lang w:eastAsia="pt-BR"/>
        </w:rPr>
        <w:t>sanção pecuniária em dobro pela vez primeira e no acréscimo de 50% da multa originária a cada nova reincidência, cumulativa a dobra imposta.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4º –</w:t>
      </w:r>
      <w:r w:rsidRPr="00445C10">
        <w:rPr>
          <w:rFonts w:ascii="Times New Roman" w:eastAsia="Times New Roman" w:hAnsi="Times New Roman"/>
          <w:color w:val="000000" w:themeColor="text1"/>
          <w:sz w:val="24"/>
          <w:szCs w:val="24"/>
          <w:lang w:eastAsia="pt-BR"/>
        </w:rPr>
        <w:t>  Será também considerado como deteriorado todo gênero alimentício que, acondicionado em sacos, tenha a sua embalagem original descoberta ou perfurada, qualquer que tenha sido o motivo.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94 –</w:t>
      </w:r>
      <w:r w:rsidRPr="00445C10">
        <w:rPr>
          <w:rFonts w:ascii="Times New Roman" w:eastAsia="Times New Roman" w:hAnsi="Times New Roman"/>
          <w:color w:val="000000" w:themeColor="text1"/>
          <w:sz w:val="24"/>
          <w:szCs w:val="24"/>
          <w:lang w:eastAsia="pt-BR"/>
        </w:rPr>
        <w:t>   A todo pessoal que exercer função nos estabelecimentos citados nesta seção serão exigidos exames de saúde na forma definida pelo órgão competente, renovado anualmente.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1º –</w:t>
      </w:r>
      <w:r w:rsidRPr="00445C10">
        <w:rPr>
          <w:rFonts w:ascii="Times New Roman" w:eastAsia="Times New Roman" w:hAnsi="Times New Roman"/>
          <w:color w:val="000000" w:themeColor="text1"/>
          <w:sz w:val="24"/>
          <w:szCs w:val="24"/>
          <w:lang w:eastAsia="pt-BR"/>
        </w:rPr>
        <w:t xml:space="preserve">  Os que apresentarem qualquer doença </w:t>
      </w:r>
      <w:proofErr w:type="gramStart"/>
      <w:r w:rsidRPr="00445C10">
        <w:rPr>
          <w:rFonts w:ascii="Times New Roman" w:eastAsia="Times New Roman" w:hAnsi="Times New Roman"/>
          <w:color w:val="000000" w:themeColor="text1"/>
          <w:sz w:val="24"/>
          <w:szCs w:val="24"/>
          <w:lang w:eastAsia="pt-BR"/>
        </w:rPr>
        <w:t>infecto</w:t>
      </w:r>
      <w:proofErr w:type="gramEnd"/>
      <w:r w:rsidRPr="00445C10">
        <w:rPr>
          <w:rFonts w:ascii="Times New Roman" w:eastAsia="Times New Roman" w:hAnsi="Times New Roman"/>
          <w:color w:val="000000" w:themeColor="text1"/>
          <w:sz w:val="24"/>
          <w:szCs w:val="24"/>
          <w:lang w:eastAsia="pt-BR"/>
        </w:rPr>
        <w:t>-contagiosa ou repelente, serão afastados do serviço, só retornando após a cura total, devidamente comprovada.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2º –</w:t>
      </w:r>
      <w:r w:rsidRPr="00445C10">
        <w:rPr>
          <w:rFonts w:ascii="Times New Roman" w:eastAsia="Times New Roman" w:hAnsi="Times New Roman"/>
          <w:color w:val="000000" w:themeColor="text1"/>
          <w:sz w:val="24"/>
          <w:szCs w:val="24"/>
          <w:lang w:eastAsia="pt-BR"/>
        </w:rPr>
        <w:t xml:space="preserve">  O não cumprimento das exigências deste artigo é considerado grave infração </w:t>
      </w:r>
      <w:proofErr w:type="gramStart"/>
      <w:r w:rsidRPr="00445C10">
        <w:rPr>
          <w:rFonts w:ascii="Times New Roman" w:eastAsia="Times New Roman" w:hAnsi="Times New Roman"/>
          <w:color w:val="000000" w:themeColor="text1"/>
          <w:sz w:val="24"/>
          <w:szCs w:val="24"/>
          <w:lang w:eastAsia="pt-BR"/>
        </w:rPr>
        <w:t>à</w:t>
      </w:r>
      <w:proofErr w:type="gramEnd"/>
      <w:r w:rsidRPr="00445C10">
        <w:rPr>
          <w:rFonts w:ascii="Times New Roman" w:eastAsia="Times New Roman" w:hAnsi="Times New Roman"/>
          <w:color w:val="000000" w:themeColor="text1"/>
          <w:sz w:val="24"/>
          <w:szCs w:val="24"/>
          <w:lang w:eastAsia="pt-BR"/>
        </w:rPr>
        <w:t xml:space="preserve"> este Código, quaisquer que sejam as alegações apresentadas, implicando em multa de grau máximo e na interdição do estabelecimento nos casos de reincidência ou renitência.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95 –</w:t>
      </w:r>
      <w:r w:rsidRPr="00445C10">
        <w:rPr>
          <w:rFonts w:ascii="Times New Roman" w:eastAsia="Times New Roman" w:hAnsi="Times New Roman"/>
          <w:color w:val="000000" w:themeColor="text1"/>
          <w:sz w:val="24"/>
          <w:szCs w:val="24"/>
          <w:lang w:eastAsia="pt-BR"/>
        </w:rPr>
        <w:t xml:space="preserve">   Os estabelecimentos de que trata esta seção deverão ser mantidos em rigoroso estado de </w:t>
      </w:r>
      <w:proofErr w:type="spellStart"/>
      <w:r w:rsidRPr="00445C10">
        <w:rPr>
          <w:rFonts w:ascii="Times New Roman" w:eastAsia="Times New Roman" w:hAnsi="Times New Roman"/>
          <w:color w:val="000000" w:themeColor="text1"/>
          <w:sz w:val="24"/>
          <w:szCs w:val="24"/>
          <w:lang w:eastAsia="pt-BR"/>
        </w:rPr>
        <w:t>higiêne</w:t>
      </w:r>
      <w:proofErr w:type="spellEnd"/>
      <w:r w:rsidRPr="00445C10">
        <w:rPr>
          <w:rFonts w:ascii="Times New Roman" w:eastAsia="Times New Roman" w:hAnsi="Times New Roman"/>
          <w:color w:val="000000" w:themeColor="text1"/>
          <w:sz w:val="24"/>
          <w:szCs w:val="24"/>
          <w:lang w:eastAsia="pt-BR"/>
        </w:rPr>
        <w:t>, podendo-se exigir pintura, reforma, imunização ou desratização, a critério do órgão competente.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lastRenderedPageBreak/>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96 –</w:t>
      </w:r>
      <w:r w:rsidRPr="00445C10">
        <w:rPr>
          <w:rFonts w:ascii="Times New Roman" w:eastAsia="Times New Roman" w:hAnsi="Times New Roman"/>
          <w:color w:val="000000" w:themeColor="text1"/>
          <w:sz w:val="24"/>
          <w:szCs w:val="24"/>
          <w:lang w:eastAsia="pt-BR"/>
        </w:rPr>
        <w:t xml:space="preserve">   Toda a água utilizada na manipulação ou preparo de gêneros alimentícios, bem como na fabricação de gelo para uso alimentar, deverá ser comprovadamente </w:t>
      </w:r>
      <w:proofErr w:type="gramStart"/>
      <w:r w:rsidRPr="00445C10">
        <w:rPr>
          <w:rFonts w:ascii="Times New Roman" w:eastAsia="Times New Roman" w:hAnsi="Times New Roman"/>
          <w:color w:val="000000" w:themeColor="text1"/>
          <w:sz w:val="24"/>
          <w:szCs w:val="24"/>
          <w:lang w:eastAsia="pt-BR"/>
        </w:rPr>
        <w:t>potável sob o ponto de vista químico e bacteriológico, obedecidos</w:t>
      </w:r>
      <w:proofErr w:type="gramEnd"/>
      <w:r w:rsidRPr="00445C10">
        <w:rPr>
          <w:rFonts w:ascii="Times New Roman" w:eastAsia="Times New Roman" w:hAnsi="Times New Roman"/>
          <w:color w:val="000000" w:themeColor="text1"/>
          <w:sz w:val="24"/>
          <w:szCs w:val="24"/>
          <w:lang w:eastAsia="pt-BR"/>
        </w:rPr>
        <w:t xml:space="preserve"> os padrões estabelecidos pelos órgãos competentes.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97 –</w:t>
      </w:r>
      <w:r w:rsidRPr="00445C10">
        <w:rPr>
          <w:rFonts w:ascii="Times New Roman" w:eastAsia="Times New Roman" w:hAnsi="Times New Roman"/>
          <w:color w:val="000000" w:themeColor="text1"/>
          <w:sz w:val="24"/>
          <w:szCs w:val="24"/>
          <w:lang w:eastAsia="pt-BR"/>
        </w:rPr>
        <w:t>   Não será permitido vender e dar a consumo carne de animais que não tenham sido abatidos em matadouros sujeitos à fiscalização, do SIM, do SIE e do SIF.</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98 –</w:t>
      </w:r>
      <w:r w:rsidRPr="00445C10">
        <w:rPr>
          <w:rFonts w:ascii="Times New Roman" w:eastAsia="Times New Roman" w:hAnsi="Times New Roman"/>
          <w:color w:val="000000" w:themeColor="text1"/>
          <w:sz w:val="24"/>
          <w:szCs w:val="24"/>
          <w:lang w:eastAsia="pt-BR"/>
        </w:rPr>
        <w:t>   Não será permitido o emprego de jornais, papéis velhos ou qualquer impresso para embrulhar gêneros alimentícios, desde que estes fiquem em contato com aqueles.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99 –</w:t>
      </w:r>
      <w:r w:rsidRPr="00445C10">
        <w:rPr>
          <w:rFonts w:ascii="Times New Roman" w:eastAsia="Times New Roman" w:hAnsi="Times New Roman"/>
          <w:color w:val="000000" w:themeColor="text1"/>
          <w:sz w:val="24"/>
          <w:szCs w:val="24"/>
          <w:lang w:eastAsia="pt-BR"/>
        </w:rPr>
        <w:t>   Nos estabelecimentos em que se vendem lacticínios, açougues, peixarias e congêneres é obrigatório: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 –    A existência de refrigeradores ou câmaras frigoríficas e balcões com tampo de mármore, aço inoxidável ou material equivalente;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 –   A existência de prateleiras de mármore, aço inoxidável, fórmica ou material equivalente;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III –  A apresentação do pessoal com uniforme apropriado, incluindo gorro, de preferência na cor branca;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IV –  A utilização de  utensílios de manipulação feitos de material inoxidável.</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xml:space="preserve">  O leite deverá ser pasteurizado e fornecido em recipientes apropriados e incolores, podendo a comercialização de leite </w:t>
      </w:r>
      <w:proofErr w:type="spellStart"/>
      <w:r w:rsidRPr="00445C10">
        <w:rPr>
          <w:rFonts w:ascii="Times New Roman" w:eastAsia="Times New Roman" w:hAnsi="Times New Roman"/>
          <w:color w:val="000000" w:themeColor="text1"/>
          <w:sz w:val="24"/>
          <w:szCs w:val="24"/>
          <w:lang w:eastAsia="pt-BR"/>
        </w:rPr>
        <w:t>crú</w:t>
      </w:r>
      <w:proofErr w:type="spellEnd"/>
      <w:r w:rsidRPr="00445C10">
        <w:rPr>
          <w:rFonts w:ascii="Times New Roman" w:eastAsia="Times New Roman" w:hAnsi="Times New Roman"/>
          <w:color w:val="000000" w:themeColor="text1"/>
          <w:sz w:val="24"/>
          <w:szCs w:val="24"/>
          <w:lang w:eastAsia="pt-BR"/>
        </w:rPr>
        <w:t xml:space="preserve"> ser autorizada a título precário, de acordo com a Legislação Federal.</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100 –</w:t>
      </w:r>
      <w:r w:rsidRPr="00445C10">
        <w:rPr>
          <w:rFonts w:ascii="Times New Roman" w:eastAsia="Times New Roman" w:hAnsi="Times New Roman"/>
          <w:color w:val="000000" w:themeColor="text1"/>
          <w:sz w:val="24"/>
          <w:szCs w:val="24"/>
          <w:lang w:eastAsia="pt-BR"/>
        </w:rPr>
        <w:t>   Os hotéis, pensões, restaurantes, casas de lanche, cafés, padarias, confeitarias e congêneres deverão observar as seguintes prescrições: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I –      A lavagem de louças e talheres deverá fazer-se em água corrente ou máquina de tipo aprovado, não sendo </w:t>
      </w:r>
      <w:proofErr w:type="gramStart"/>
      <w:r w:rsidRPr="00445C10">
        <w:rPr>
          <w:rFonts w:ascii="Times New Roman" w:eastAsia="Times New Roman" w:hAnsi="Times New Roman"/>
          <w:color w:val="000000" w:themeColor="text1"/>
          <w:sz w:val="24"/>
          <w:szCs w:val="24"/>
          <w:lang w:eastAsia="pt-BR"/>
        </w:rPr>
        <w:t>permitido</w:t>
      </w:r>
      <w:proofErr w:type="gramEnd"/>
      <w:r w:rsidRPr="00445C10">
        <w:rPr>
          <w:rFonts w:ascii="Times New Roman" w:eastAsia="Times New Roman" w:hAnsi="Times New Roman"/>
          <w:color w:val="000000" w:themeColor="text1"/>
          <w:sz w:val="24"/>
          <w:szCs w:val="24"/>
          <w:lang w:eastAsia="pt-BR"/>
        </w:rPr>
        <w:t>, sob qualquer hipótese, a lavagem em baldes, tonéis ou vasilhames;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lastRenderedPageBreak/>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 –     A higienização da louça e talheres deverá ser feita em esterilizadores providos de tampa e ligados durante todo o horário de funcionamento do estabelecimento;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III –    A louça e os talheres deverão ser guardados em armários com portas que possuam ventilação permanente, não podendo ficar expostos à poeira e insetos;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IV –    Os guardanapos e toalhas serão de uso individual;</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 –     Os alimentos não poderão ficar expostos e deverão ser colocados em balcões envidraçados;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VI –    As cozinhas, copas e despensas deverão ser conservadas em perfeitas condições de </w:t>
      </w:r>
      <w:proofErr w:type="spellStart"/>
      <w:r w:rsidRPr="00445C10">
        <w:rPr>
          <w:rFonts w:ascii="Times New Roman" w:eastAsia="Times New Roman" w:hAnsi="Times New Roman"/>
          <w:color w:val="000000" w:themeColor="text1"/>
          <w:sz w:val="24"/>
          <w:szCs w:val="24"/>
          <w:lang w:eastAsia="pt-BR"/>
        </w:rPr>
        <w:t>higiêne</w:t>
      </w:r>
      <w:proofErr w:type="spellEnd"/>
      <w:r w:rsidRPr="00445C10">
        <w:rPr>
          <w:rFonts w:ascii="Times New Roman" w:eastAsia="Times New Roman" w:hAnsi="Times New Roman"/>
          <w:color w:val="000000" w:themeColor="text1"/>
          <w:sz w:val="24"/>
          <w:szCs w:val="24"/>
          <w:lang w:eastAsia="pt-BR"/>
        </w:rPr>
        <w:t>;</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VII –   Os utensílios de cozinha, os copos, louças, talheres, xícaras e pratos deverão estar sempre em perfeitas condições de uso, sendo apreendido e inutilizado, imediatamente, o material que estiver danificado, lascado ou trincado;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VIII –  Os balcões deverão ter tampo de mármore, aço inoxidável, fórmica ou material equivalente;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IX –    Os empregados e garçons deverão estar convenientemente uniformizados.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101 –</w:t>
      </w:r>
      <w:r w:rsidRPr="00445C10">
        <w:rPr>
          <w:rFonts w:ascii="Times New Roman" w:eastAsia="Times New Roman" w:hAnsi="Times New Roman"/>
          <w:color w:val="000000" w:themeColor="text1"/>
          <w:sz w:val="24"/>
          <w:szCs w:val="24"/>
          <w:lang w:eastAsia="pt-BR"/>
        </w:rPr>
        <w:t>   Nos salões de barbearia, cabeleireiro e estabelecimentos congêneres é obrigatório o uso de toalhas e golas individuais.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1º –</w:t>
      </w:r>
      <w:r w:rsidRPr="00445C10">
        <w:rPr>
          <w:rFonts w:ascii="Times New Roman" w:eastAsia="Times New Roman" w:hAnsi="Times New Roman"/>
          <w:color w:val="000000" w:themeColor="text1"/>
          <w:sz w:val="24"/>
          <w:szCs w:val="24"/>
          <w:lang w:eastAsia="pt-BR"/>
        </w:rPr>
        <w:t>  As toalhas ou panos que recobrem o encosto da cabeça das cadeiras deverão ser usados uma só vez para cada atendimento.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2º –</w:t>
      </w:r>
      <w:r w:rsidRPr="00445C10">
        <w:rPr>
          <w:rFonts w:ascii="Times New Roman" w:eastAsia="Times New Roman" w:hAnsi="Times New Roman"/>
          <w:color w:val="000000" w:themeColor="text1"/>
          <w:sz w:val="24"/>
          <w:szCs w:val="24"/>
          <w:lang w:eastAsia="pt-BR"/>
        </w:rPr>
        <w:t xml:space="preserve">  Os instrumentos de trabalho, logo após a sua utilização deverão ser mergulhados em solução </w:t>
      </w:r>
      <w:proofErr w:type="spellStart"/>
      <w:r w:rsidRPr="00445C10">
        <w:rPr>
          <w:rFonts w:ascii="Times New Roman" w:eastAsia="Times New Roman" w:hAnsi="Times New Roman"/>
          <w:color w:val="000000" w:themeColor="text1"/>
          <w:sz w:val="24"/>
          <w:szCs w:val="24"/>
          <w:lang w:eastAsia="pt-BR"/>
        </w:rPr>
        <w:t>antisséptica</w:t>
      </w:r>
      <w:proofErr w:type="spellEnd"/>
      <w:r w:rsidRPr="00445C10">
        <w:rPr>
          <w:rFonts w:ascii="Times New Roman" w:eastAsia="Times New Roman" w:hAnsi="Times New Roman"/>
          <w:color w:val="000000" w:themeColor="text1"/>
          <w:sz w:val="24"/>
          <w:szCs w:val="24"/>
          <w:lang w:eastAsia="pt-BR"/>
        </w:rPr>
        <w:t xml:space="preserve"> e lavados em água corrente.</w:t>
      </w:r>
    </w:p>
    <w:p w:rsidR="00E5579C" w:rsidRPr="00445C10" w:rsidRDefault="00E5579C" w:rsidP="00E5579C">
      <w:pPr>
        <w:shd w:val="clear" w:color="auto" w:fill="FFFFFF"/>
        <w:spacing w:before="150" w:after="0" w:line="240" w:lineRule="auto"/>
        <w:jc w:val="both"/>
        <w:rPr>
          <w:rFonts w:ascii="Times New Roman" w:eastAsia="Times New Roman" w:hAnsi="Times New Roman"/>
          <w:b/>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xml:space="preserve">Art. 102 – </w:t>
      </w:r>
      <w:r w:rsidRPr="00445C10">
        <w:rPr>
          <w:rFonts w:ascii="Times New Roman" w:eastAsia="Times New Roman" w:hAnsi="Times New Roman"/>
          <w:bCs/>
          <w:color w:val="000000" w:themeColor="text1"/>
          <w:sz w:val="24"/>
          <w:szCs w:val="24"/>
          <w:lang w:eastAsia="pt-BR"/>
        </w:rPr>
        <w:t xml:space="preserve">As Multas decorrentes de infração às disposições desta Seção serão de 20 </w:t>
      </w:r>
      <w:proofErr w:type="gramStart"/>
      <w:r w:rsidRPr="00445C10">
        <w:rPr>
          <w:rFonts w:ascii="Times New Roman" w:eastAsia="Times New Roman" w:hAnsi="Times New Roman"/>
          <w:bCs/>
          <w:color w:val="000000" w:themeColor="text1"/>
          <w:sz w:val="24"/>
          <w:szCs w:val="24"/>
          <w:lang w:eastAsia="pt-BR"/>
        </w:rPr>
        <w:t>à</w:t>
      </w:r>
      <w:proofErr w:type="gramEnd"/>
      <w:r w:rsidRPr="00445C10">
        <w:rPr>
          <w:rFonts w:ascii="Times New Roman" w:eastAsia="Times New Roman" w:hAnsi="Times New Roman"/>
          <w:bCs/>
          <w:color w:val="000000" w:themeColor="text1"/>
          <w:sz w:val="24"/>
          <w:szCs w:val="24"/>
          <w:lang w:eastAsia="pt-BR"/>
        </w:rPr>
        <w:t xml:space="preserve"> 100 </w:t>
      </w:r>
      <w:proofErr w:type="spellStart"/>
      <w:r w:rsidRPr="00445C10">
        <w:rPr>
          <w:rFonts w:ascii="Times New Roman" w:eastAsia="Times New Roman" w:hAnsi="Times New Roman"/>
          <w:bCs/>
          <w:color w:val="000000" w:themeColor="text1"/>
          <w:sz w:val="24"/>
          <w:szCs w:val="24"/>
          <w:lang w:eastAsia="pt-BR"/>
        </w:rPr>
        <w:t>UFIDs</w:t>
      </w:r>
      <w:proofErr w:type="spellEnd"/>
      <w:r w:rsidRPr="00445C10">
        <w:rPr>
          <w:rFonts w:ascii="Times New Roman" w:eastAsia="Times New Roman" w:hAnsi="Times New Roman"/>
          <w:bCs/>
          <w:color w:val="000000" w:themeColor="text1"/>
          <w:sz w:val="24"/>
          <w:szCs w:val="24"/>
          <w:lang w:eastAsia="pt-BR"/>
        </w:rPr>
        <w:t xml:space="preserve"> (unidade fiscal de Deodápolis), observados os valores fixados conforme </w:t>
      </w:r>
      <w:r w:rsidRPr="00445C10">
        <w:rPr>
          <w:rFonts w:ascii="Times New Roman" w:eastAsia="Times New Roman" w:hAnsi="Times New Roman"/>
          <w:bCs/>
          <w:color w:val="000000" w:themeColor="text1"/>
          <w:sz w:val="24"/>
          <w:szCs w:val="24"/>
          <w:lang w:eastAsia="pt-BR"/>
        </w:rPr>
        <w:lastRenderedPageBreak/>
        <w:t>Tabela – Anexo 01.</w:t>
      </w: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tabs>
          <w:tab w:val="left" w:pos="2490"/>
          <w:tab w:val="center" w:pos="4252"/>
        </w:tabs>
        <w:spacing w:before="150" w:after="0" w:line="240" w:lineRule="auto"/>
        <w:rPr>
          <w:rFonts w:ascii="Times New Roman" w:eastAsia="Times New Roman" w:hAnsi="Times New Roman"/>
          <w:b/>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b/>
      </w:r>
    </w:p>
    <w:p w:rsidR="00E5579C" w:rsidRPr="00445C10" w:rsidRDefault="00E5579C" w:rsidP="00E5579C">
      <w:pPr>
        <w:shd w:val="clear" w:color="auto" w:fill="FFFFFF"/>
        <w:tabs>
          <w:tab w:val="left" w:pos="2490"/>
          <w:tab w:val="center" w:pos="4252"/>
        </w:tabs>
        <w:spacing w:before="150" w:after="0" w:line="240" w:lineRule="auto"/>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b/>
      </w:r>
      <w:r w:rsidRPr="00445C10">
        <w:rPr>
          <w:rFonts w:ascii="Times New Roman" w:eastAsia="Times New Roman" w:hAnsi="Times New Roman"/>
          <w:b/>
          <w:bCs/>
          <w:color w:val="000000" w:themeColor="text1"/>
          <w:sz w:val="24"/>
          <w:szCs w:val="24"/>
          <w:lang w:eastAsia="pt-BR"/>
        </w:rPr>
        <w:tab/>
        <w:t>SEÇÃO III</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LOCAIS DE REUNIÃO</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103 –</w:t>
      </w:r>
      <w:r w:rsidRPr="00445C10">
        <w:rPr>
          <w:rFonts w:ascii="Times New Roman" w:eastAsia="Times New Roman" w:hAnsi="Times New Roman"/>
          <w:color w:val="000000" w:themeColor="text1"/>
          <w:sz w:val="24"/>
          <w:szCs w:val="24"/>
          <w:lang w:eastAsia="pt-BR"/>
        </w:rPr>
        <w:t>   Para realização de divertimentos e festejos em logradouros públicos ou em recintos fechados de livre acesso ao público, será obrigatória a licença prévia da Municipalidade.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104 –</w:t>
      </w:r>
      <w:r w:rsidRPr="00445C10">
        <w:rPr>
          <w:rFonts w:ascii="Times New Roman" w:eastAsia="Times New Roman" w:hAnsi="Times New Roman"/>
          <w:color w:val="000000" w:themeColor="text1"/>
          <w:sz w:val="24"/>
          <w:szCs w:val="24"/>
          <w:lang w:eastAsia="pt-BR"/>
        </w:rPr>
        <w:t>   Em todas as casas de espetáculos e diversões públicas serão observadas as seguintes disposições, além das estabelecidas pelo Código de Obras e pela legislação Estadual pertinente: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 –    As portas e os corredores para o exterior conservar-se-ão sempre livres de móveis ou quaisquer objetos que possam dificultar a saída rápida do público em caso de emergência;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 –   Durante os espetáculos as portas deverão permanecer abertas, vedadas apenas por cortinas;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III –  Acima de todas as portas haverá a inscrição SAÍDA, legível à distância e luminosa de forma suave, mesmo quando se apagarem as luzes da sala;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IV –  A abertura ao público de salas com ventilação artificial será proibida, caso os aparelhos destinados à renovação do ar não estejam funcionando perfeitamente;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 –   Deverá haver bebedouro de água filtrada nas proporções exigidas pelo Código de Obras.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105 –</w:t>
      </w:r>
      <w:r w:rsidRPr="00445C10">
        <w:rPr>
          <w:rFonts w:ascii="Times New Roman" w:eastAsia="Times New Roman" w:hAnsi="Times New Roman"/>
          <w:color w:val="000000" w:themeColor="text1"/>
          <w:sz w:val="24"/>
          <w:szCs w:val="24"/>
          <w:lang w:eastAsia="pt-BR"/>
        </w:rPr>
        <w:t>   Os bilhetes de entrada não poderão ser vendidos ou cedidos em número excedente à lotação da sala de espetáculos ou de reunião, estádio ou congênere.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Não será permitida a permanência de espectadores nos corredores destinados à circulação.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lastRenderedPageBreak/>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106 –</w:t>
      </w:r>
      <w:r w:rsidRPr="00445C10">
        <w:rPr>
          <w:rFonts w:ascii="Times New Roman" w:eastAsia="Times New Roman" w:hAnsi="Times New Roman"/>
          <w:color w:val="000000" w:themeColor="text1"/>
          <w:sz w:val="24"/>
          <w:szCs w:val="24"/>
          <w:lang w:eastAsia="pt-BR"/>
        </w:rPr>
        <w:t>   É proibido fumar em recintos de uso coletivo, fechados ou destinados a permanência obrigatória ou prolongada de grupos de pessoas, incluindo-se elevadores e veículos de transporte coletivo.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1º –</w:t>
      </w:r>
      <w:r w:rsidRPr="00445C10">
        <w:rPr>
          <w:rFonts w:ascii="Times New Roman" w:eastAsia="Times New Roman" w:hAnsi="Times New Roman"/>
          <w:color w:val="000000" w:themeColor="text1"/>
          <w:sz w:val="24"/>
          <w:szCs w:val="24"/>
          <w:lang w:eastAsia="pt-BR"/>
        </w:rPr>
        <w:t>  Nos locais onde não seja permitido fumar deverão ser afixados avisos indicativos da proibição, com ampla visibilidade ao público.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2º –</w:t>
      </w:r>
      <w:r w:rsidRPr="00445C10">
        <w:rPr>
          <w:rFonts w:ascii="Times New Roman" w:eastAsia="Times New Roman" w:hAnsi="Times New Roman"/>
          <w:color w:val="000000" w:themeColor="text1"/>
          <w:sz w:val="24"/>
          <w:szCs w:val="24"/>
          <w:lang w:eastAsia="pt-BR"/>
        </w:rPr>
        <w:t xml:space="preserve">  Serão considerados infratores deste artigo os fumantes e os estabelecimentos onde ocorrer </w:t>
      </w:r>
      <w:proofErr w:type="gramStart"/>
      <w:r w:rsidRPr="00445C10">
        <w:rPr>
          <w:rFonts w:ascii="Times New Roman" w:eastAsia="Times New Roman" w:hAnsi="Times New Roman"/>
          <w:color w:val="000000" w:themeColor="text1"/>
          <w:sz w:val="24"/>
          <w:szCs w:val="24"/>
          <w:lang w:eastAsia="pt-BR"/>
        </w:rPr>
        <w:t>a</w:t>
      </w:r>
      <w:proofErr w:type="gramEnd"/>
      <w:r w:rsidRPr="00445C10">
        <w:rPr>
          <w:rFonts w:ascii="Times New Roman" w:eastAsia="Times New Roman" w:hAnsi="Times New Roman"/>
          <w:color w:val="000000" w:themeColor="text1"/>
          <w:sz w:val="24"/>
          <w:szCs w:val="24"/>
          <w:lang w:eastAsia="pt-BR"/>
        </w:rPr>
        <w:t xml:space="preserve"> infração, na pessoa de seu responsável.</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107 –</w:t>
      </w:r>
      <w:r w:rsidRPr="00445C10">
        <w:rPr>
          <w:rFonts w:ascii="Times New Roman" w:eastAsia="Times New Roman" w:hAnsi="Times New Roman"/>
          <w:color w:val="000000" w:themeColor="text1"/>
          <w:sz w:val="24"/>
          <w:szCs w:val="24"/>
          <w:lang w:eastAsia="pt-BR"/>
        </w:rPr>
        <w:t>   A instalação de tendas, “trailers” e outros equipamentos para feiras, circos, parques de diversões e congêneres só será permitida em locais previamente estabelecidos e autorizados pela Municipalidade, mediante vistoria prévia.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1º –</w:t>
      </w:r>
      <w:r w:rsidRPr="00445C10">
        <w:rPr>
          <w:rFonts w:ascii="Times New Roman" w:eastAsia="Times New Roman" w:hAnsi="Times New Roman"/>
          <w:color w:val="000000" w:themeColor="text1"/>
          <w:sz w:val="24"/>
          <w:szCs w:val="24"/>
          <w:lang w:eastAsia="pt-BR"/>
        </w:rPr>
        <w:t xml:space="preserve">  A autorização de funcionamento dos estabelecimentos de que trata este artigo não poderá ser por prazo superior a </w:t>
      </w:r>
      <w:proofErr w:type="gramStart"/>
      <w:r w:rsidRPr="00445C10">
        <w:rPr>
          <w:rFonts w:ascii="Times New Roman" w:eastAsia="Times New Roman" w:hAnsi="Times New Roman"/>
          <w:color w:val="000000" w:themeColor="text1"/>
          <w:sz w:val="24"/>
          <w:szCs w:val="24"/>
          <w:lang w:eastAsia="pt-BR"/>
        </w:rPr>
        <w:t>6</w:t>
      </w:r>
      <w:proofErr w:type="gramEnd"/>
      <w:r w:rsidRPr="00445C10">
        <w:rPr>
          <w:rFonts w:ascii="Times New Roman" w:eastAsia="Times New Roman" w:hAnsi="Times New Roman"/>
          <w:color w:val="000000" w:themeColor="text1"/>
          <w:sz w:val="24"/>
          <w:szCs w:val="24"/>
          <w:lang w:eastAsia="pt-BR"/>
        </w:rPr>
        <w:t xml:space="preserve"> (seis) meses.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2º –</w:t>
      </w:r>
      <w:r w:rsidRPr="00445C10">
        <w:rPr>
          <w:rFonts w:ascii="Times New Roman" w:eastAsia="Times New Roman" w:hAnsi="Times New Roman"/>
          <w:color w:val="000000" w:themeColor="text1"/>
          <w:sz w:val="24"/>
          <w:szCs w:val="24"/>
          <w:lang w:eastAsia="pt-BR"/>
        </w:rPr>
        <w:t>  As condições de segurança dos equipamentos de circos, parques de  diversões e congêneres são de responsabilidade de seus proprietários ou gerentes, podendo a Municipalidade exigir laudos de peritos antes de conceder a autorização de funcionamento.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xml:space="preserve">Art. 108 </w:t>
      </w:r>
      <w:r w:rsidRPr="00445C10">
        <w:rPr>
          <w:rFonts w:ascii="Times New Roman" w:eastAsia="Times New Roman" w:hAnsi="Times New Roman"/>
          <w:bCs/>
          <w:color w:val="000000" w:themeColor="text1"/>
          <w:sz w:val="24"/>
          <w:szCs w:val="24"/>
          <w:lang w:eastAsia="pt-BR"/>
        </w:rPr>
        <w:t xml:space="preserve">- As Multas decorrentes de infração às disposições desta Seção serão de 15 </w:t>
      </w:r>
      <w:proofErr w:type="gramStart"/>
      <w:r w:rsidRPr="00445C10">
        <w:rPr>
          <w:rFonts w:ascii="Times New Roman" w:eastAsia="Times New Roman" w:hAnsi="Times New Roman"/>
          <w:bCs/>
          <w:color w:val="000000" w:themeColor="text1"/>
          <w:sz w:val="24"/>
          <w:szCs w:val="24"/>
          <w:lang w:eastAsia="pt-BR"/>
        </w:rPr>
        <w:t>à</w:t>
      </w:r>
      <w:proofErr w:type="gramEnd"/>
      <w:r w:rsidRPr="00445C10">
        <w:rPr>
          <w:rFonts w:ascii="Times New Roman" w:eastAsia="Times New Roman" w:hAnsi="Times New Roman"/>
          <w:bCs/>
          <w:color w:val="000000" w:themeColor="text1"/>
          <w:sz w:val="24"/>
          <w:szCs w:val="24"/>
          <w:lang w:eastAsia="pt-BR"/>
        </w:rPr>
        <w:t xml:space="preserve"> 100 </w:t>
      </w:r>
      <w:proofErr w:type="spellStart"/>
      <w:r w:rsidRPr="00445C10">
        <w:rPr>
          <w:rFonts w:ascii="Times New Roman" w:eastAsia="Times New Roman" w:hAnsi="Times New Roman"/>
          <w:bCs/>
          <w:color w:val="000000" w:themeColor="text1"/>
          <w:sz w:val="24"/>
          <w:szCs w:val="24"/>
          <w:lang w:eastAsia="pt-BR"/>
        </w:rPr>
        <w:t>UFIDs</w:t>
      </w:r>
      <w:proofErr w:type="spellEnd"/>
      <w:r w:rsidRPr="00445C10">
        <w:rPr>
          <w:rFonts w:ascii="Times New Roman" w:eastAsia="Times New Roman" w:hAnsi="Times New Roman"/>
          <w:bCs/>
          <w:color w:val="000000" w:themeColor="text1"/>
          <w:sz w:val="24"/>
          <w:szCs w:val="24"/>
          <w:lang w:eastAsia="pt-BR"/>
        </w:rPr>
        <w:t xml:space="preserve"> (unidade fiscal de Deodápolis), observados os valores fixados conforme Tabela – Anexo 01.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SEÇÃO IV</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PISCINAS DE CLUBES E ASSOCIAÇÕES</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109</w:t>
      </w:r>
      <w:proofErr w:type="gramStart"/>
      <w:r w:rsidRPr="00445C10">
        <w:rPr>
          <w:rFonts w:ascii="Times New Roman" w:eastAsia="Times New Roman" w:hAnsi="Times New Roman"/>
          <w:b/>
          <w:bCs/>
          <w:color w:val="000000" w:themeColor="text1"/>
          <w:sz w:val="24"/>
          <w:szCs w:val="24"/>
          <w:lang w:eastAsia="pt-BR"/>
        </w:rPr>
        <w:t xml:space="preserve">  </w:t>
      </w:r>
      <w:proofErr w:type="gramEnd"/>
      <w:r w:rsidRPr="00445C10">
        <w:rPr>
          <w:rFonts w:ascii="Times New Roman" w:eastAsia="Times New Roman" w:hAnsi="Times New Roman"/>
          <w:b/>
          <w:bCs/>
          <w:color w:val="000000" w:themeColor="text1"/>
          <w:sz w:val="24"/>
          <w:szCs w:val="24"/>
          <w:lang w:eastAsia="pt-BR"/>
        </w:rPr>
        <w:t>–</w:t>
      </w:r>
      <w:r w:rsidRPr="00445C10">
        <w:rPr>
          <w:rFonts w:ascii="Times New Roman" w:eastAsia="Times New Roman" w:hAnsi="Times New Roman"/>
          <w:color w:val="000000" w:themeColor="text1"/>
          <w:sz w:val="24"/>
          <w:szCs w:val="24"/>
          <w:lang w:eastAsia="pt-BR"/>
        </w:rPr>
        <w:t>  As piscinas de natação deverão obedecer as seguintes prescrições: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I –    Todo </w:t>
      </w:r>
      <w:proofErr w:type="spellStart"/>
      <w:r w:rsidRPr="00445C10">
        <w:rPr>
          <w:rFonts w:ascii="Times New Roman" w:eastAsia="Times New Roman" w:hAnsi="Times New Roman"/>
          <w:color w:val="000000" w:themeColor="text1"/>
          <w:sz w:val="24"/>
          <w:szCs w:val="24"/>
          <w:lang w:eastAsia="pt-BR"/>
        </w:rPr>
        <w:t>frequentador</w:t>
      </w:r>
      <w:proofErr w:type="spellEnd"/>
      <w:r w:rsidRPr="00445C10">
        <w:rPr>
          <w:rFonts w:ascii="Times New Roman" w:eastAsia="Times New Roman" w:hAnsi="Times New Roman"/>
          <w:color w:val="000000" w:themeColor="text1"/>
          <w:sz w:val="24"/>
          <w:szCs w:val="24"/>
          <w:lang w:eastAsia="pt-BR"/>
        </w:rPr>
        <w:t xml:space="preserve"> de piscina será obrigado a banho prévio de chuveiro;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lastRenderedPageBreak/>
        <w:t>II –   No trajeto entre o chuveiro e a piscina será necessária a passagem do banhista por lava-pés;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III –  O número máximo permissível de banhistas utilizando a piscina ao mesmo tempo não deverá exceder a </w:t>
      </w:r>
      <w:proofErr w:type="gramStart"/>
      <w:r w:rsidRPr="00445C10">
        <w:rPr>
          <w:rFonts w:ascii="Times New Roman" w:eastAsia="Times New Roman" w:hAnsi="Times New Roman"/>
          <w:color w:val="000000" w:themeColor="text1"/>
          <w:sz w:val="24"/>
          <w:szCs w:val="24"/>
          <w:lang w:eastAsia="pt-BR"/>
        </w:rPr>
        <w:t>1</w:t>
      </w:r>
      <w:proofErr w:type="gramEnd"/>
      <w:r w:rsidRPr="00445C10">
        <w:rPr>
          <w:rFonts w:ascii="Times New Roman" w:eastAsia="Times New Roman" w:hAnsi="Times New Roman"/>
          <w:color w:val="000000" w:themeColor="text1"/>
          <w:sz w:val="24"/>
          <w:szCs w:val="24"/>
          <w:lang w:eastAsia="pt-BR"/>
        </w:rPr>
        <w:t xml:space="preserve"> (um) por 2 </w:t>
      </w:r>
      <w:proofErr w:type="spellStart"/>
      <w:r w:rsidRPr="00445C10">
        <w:rPr>
          <w:rFonts w:ascii="Times New Roman" w:eastAsia="Times New Roman" w:hAnsi="Times New Roman"/>
          <w:color w:val="000000" w:themeColor="text1"/>
          <w:sz w:val="24"/>
          <w:szCs w:val="24"/>
          <w:lang w:eastAsia="pt-BR"/>
        </w:rPr>
        <w:t>m²</w:t>
      </w:r>
      <w:proofErr w:type="spellEnd"/>
      <w:r w:rsidRPr="00445C10">
        <w:rPr>
          <w:rFonts w:ascii="Times New Roman" w:eastAsia="Times New Roman" w:hAnsi="Times New Roman"/>
          <w:color w:val="000000" w:themeColor="text1"/>
          <w:sz w:val="24"/>
          <w:szCs w:val="24"/>
          <w:lang w:eastAsia="pt-BR"/>
        </w:rPr>
        <w:t xml:space="preserve"> (dois metros quadrados) de superfície líquida;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IV –  Quando a piscina estiver em uso, </w:t>
      </w:r>
      <w:proofErr w:type="gramStart"/>
      <w:r w:rsidRPr="00445C10">
        <w:rPr>
          <w:rFonts w:ascii="Times New Roman" w:eastAsia="Times New Roman" w:hAnsi="Times New Roman"/>
          <w:color w:val="000000" w:themeColor="text1"/>
          <w:sz w:val="24"/>
          <w:szCs w:val="24"/>
          <w:lang w:eastAsia="pt-BR"/>
        </w:rPr>
        <w:t>a</w:t>
      </w:r>
      <w:proofErr w:type="gramEnd"/>
      <w:r w:rsidRPr="00445C10">
        <w:rPr>
          <w:rFonts w:ascii="Times New Roman" w:eastAsia="Times New Roman" w:hAnsi="Times New Roman"/>
          <w:color w:val="000000" w:themeColor="text1"/>
          <w:sz w:val="24"/>
          <w:szCs w:val="24"/>
          <w:lang w:eastAsia="pt-BR"/>
        </w:rPr>
        <w:t xml:space="preserve"> água deverá ter um excesso de cloro livre não inferior a 0,2 (zero vírgula dois) e nem superior a 0,5 (zero vírgula cinco) partes por um milhão. Quando o cloro ou seus componentes forem usados com amônia, o teor de cloro residual na água não deverá ser inferior a 0,6 (zero vírgula seis) partes por um milhão;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 –   As piscinas que receberem continuadamente água considerada de boa qualidade e cuja renovação total se realize em tempo inferior a 12 (doze) horas poderão ser dispensadas das exigências de que trata este artigo;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VI –  Em todas as piscinas será obrigatório o registro diário das operações de tratamento e controle.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110 –</w:t>
      </w:r>
      <w:r w:rsidRPr="00445C10">
        <w:rPr>
          <w:rFonts w:ascii="Times New Roman" w:eastAsia="Times New Roman" w:hAnsi="Times New Roman"/>
          <w:color w:val="000000" w:themeColor="text1"/>
          <w:sz w:val="24"/>
          <w:szCs w:val="24"/>
          <w:lang w:eastAsia="pt-BR"/>
        </w:rPr>
        <w:t xml:space="preserve"> Os </w:t>
      </w:r>
      <w:proofErr w:type="spellStart"/>
      <w:r w:rsidRPr="00445C10">
        <w:rPr>
          <w:rFonts w:ascii="Times New Roman" w:eastAsia="Times New Roman" w:hAnsi="Times New Roman"/>
          <w:color w:val="000000" w:themeColor="text1"/>
          <w:sz w:val="24"/>
          <w:szCs w:val="24"/>
          <w:lang w:eastAsia="pt-BR"/>
        </w:rPr>
        <w:t>frequentadores</w:t>
      </w:r>
      <w:proofErr w:type="spellEnd"/>
      <w:r w:rsidRPr="00445C10">
        <w:rPr>
          <w:rFonts w:ascii="Times New Roman" w:eastAsia="Times New Roman" w:hAnsi="Times New Roman"/>
          <w:color w:val="000000" w:themeColor="text1"/>
          <w:sz w:val="24"/>
          <w:szCs w:val="24"/>
          <w:lang w:eastAsia="pt-BR"/>
        </w:rPr>
        <w:t xml:space="preserve"> das piscinas de clubes desportivos deverão ser submetidos a exames médicos pelo menos duas vezes ao ano, se a utilização das mesmas ocorrer durante todo o ano.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1º –</w:t>
      </w:r>
      <w:r w:rsidRPr="00445C10">
        <w:rPr>
          <w:rFonts w:ascii="Times New Roman" w:eastAsia="Times New Roman" w:hAnsi="Times New Roman"/>
          <w:color w:val="000000" w:themeColor="text1"/>
          <w:sz w:val="24"/>
          <w:szCs w:val="24"/>
          <w:lang w:eastAsia="pt-BR"/>
        </w:rPr>
        <w:t xml:space="preserve">  Quando no intervalo entre exames médicos os banhistas apresentarem afecções de pele ou inflamações dos aparelhos visual, auditivo ou respiratório, ou ainda doenças </w:t>
      </w:r>
      <w:proofErr w:type="gramStart"/>
      <w:r w:rsidRPr="00445C10">
        <w:rPr>
          <w:rFonts w:ascii="Times New Roman" w:eastAsia="Times New Roman" w:hAnsi="Times New Roman"/>
          <w:color w:val="000000" w:themeColor="text1"/>
          <w:sz w:val="24"/>
          <w:szCs w:val="24"/>
          <w:lang w:eastAsia="pt-BR"/>
        </w:rPr>
        <w:t>infecto</w:t>
      </w:r>
      <w:proofErr w:type="gramEnd"/>
      <w:r w:rsidRPr="00445C10">
        <w:rPr>
          <w:rFonts w:ascii="Times New Roman" w:eastAsia="Times New Roman" w:hAnsi="Times New Roman"/>
          <w:color w:val="000000" w:themeColor="text1"/>
          <w:sz w:val="24"/>
          <w:szCs w:val="24"/>
          <w:lang w:eastAsia="pt-BR"/>
        </w:rPr>
        <w:t>-contagiosas, poderá ser impedido o seu ingresso na piscina.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2º –</w:t>
      </w:r>
      <w:r w:rsidRPr="00445C10">
        <w:rPr>
          <w:rFonts w:ascii="Times New Roman" w:eastAsia="Times New Roman" w:hAnsi="Times New Roman"/>
          <w:color w:val="000000" w:themeColor="text1"/>
          <w:sz w:val="24"/>
          <w:szCs w:val="24"/>
          <w:lang w:eastAsia="pt-BR"/>
        </w:rPr>
        <w:t>  Os clubes e demais entidades que mantém piscinas são obrigados a dispor de salva-vidas durante todo o horário de funcionamento.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111 –</w:t>
      </w:r>
      <w:r w:rsidRPr="00445C10">
        <w:rPr>
          <w:rFonts w:ascii="Times New Roman" w:eastAsia="Times New Roman" w:hAnsi="Times New Roman"/>
          <w:color w:val="000000" w:themeColor="text1"/>
          <w:sz w:val="24"/>
          <w:szCs w:val="24"/>
          <w:lang w:eastAsia="pt-BR"/>
        </w:rPr>
        <w:t> Nenhuma piscina poderá ser usada quando suas águas forem julgadas poluídas pela autoridade sanitária competente.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 </w:t>
      </w:r>
      <w:r w:rsidRPr="00445C10">
        <w:rPr>
          <w:rFonts w:ascii="Times New Roman" w:eastAsia="Times New Roman" w:hAnsi="Times New Roman"/>
          <w:b/>
          <w:bCs/>
          <w:color w:val="000000" w:themeColor="text1"/>
          <w:sz w:val="24"/>
          <w:szCs w:val="24"/>
          <w:lang w:eastAsia="pt-BR"/>
        </w:rPr>
        <w:t xml:space="preserve">Art. 112 – </w:t>
      </w:r>
      <w:r w:rsidRPr="00445C10">
        <w:rPr>
          <w:rFonts w:ascii="Times New Roman" w:eastAsia="Times New Roman" w:hAnsi="Times New Roman"/>
          <w:bCs/>
          <w:color w:val="000000" w:themeColor="text1"/>
          <w:sz w:val="24"/>
          <w:szCs w:val="24"/>
          <w:lang w:eastAsia="pt-BR"/>
        </w:rPr>
        <w:t xml:space="preserve">As Multas decorrentes de infração às disposições desta Seção serão de 50 </w:t>
      </w:r>
      <w:proofErr w:type="spellStart"/>
      <w:r w:rsidRPr="00445C10">
        <w:rPr>
          <w:rFonts w:ascii="Times New Roman" w:eastAsia="Times New Roman" w:hAnsi="Times New Roman"/>
          <w:bCs/>
          <w:color w:val="000000" w:themeColor="text1"/>
          <w:sz w:val="24"/>
          <w:szCs w:val="24"/>
          <w:lang w:eastAsia="pt-BR"/>
        </w:rPr>
        <w:t>UFIDs</w:t>
      </w:r>
      <w:proofErr w:type="spellEnd"/>
      <w:r w:rsidRPr="00445C10">
        <w:rPr>
          <w:rFonts w:ascii="Times New Roman" w:eastAsia="Times New Roman" w:hAnsi="Times New Roman"/>
          <w:bCs/>
          <w:color w:val="000000" w:themeColor="text1"/>
          <w:sz w:val="24"/>
          <w:szCs w:val="24"/>
          <w:lang w:eastAsia="pt-BR"/>
        </w:rPr>
        <w:t xml:space="preserve"> (unidade fiscal de Deodápolis), observados os valores fixados conforme Tabela – Anexo 01. </w:t>
      </w: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lastRenderedPageBreak/>
        <w:t> </w:t>
      </w:r>
      <w:r w:rsidRPr="00445C10">
        <w:rPr>
          <w:rFonts w:ascii="Times New Roman" w:eastAsia="Times New Roman" w:hAnsi="Times New Roman"/>
          <w:b/>
          <w:bCs/>
          <w:color w:val="000000" w:themeColor="text1"/>
          <w:sz w:val="24"/>
          <w:szCs w:val="24"/>
          <w:lang w:eastAsia="pt-BR"/>
        </w:rPr>
        <w:tab/>
      </w:r>
      <w:r w:rsidRPr="00445C10">
        <w:rPr>
          <w:rFonts w:ascii="Times New Roman" w:eastAsia="Times New Roman" w:hAnsi="Times New Roman"/>
          <w:b/>
          <w:bCs/>
          <w:color w:val="000000" w:themeColor="text1"/>
          <w:sz w:val="24"/>
          <w:szCs w:val="24"/>
          <w:lang w:eastAsia="pt-BR"/>
        </w:rPr>
        <w:tab/>
      </w:r>
      <w:r w:rsidRPr="00445C10">
        <w:rPr>
          <w:rFonts w:ascii="Times New Roman" w:eastAsia="Times New Roman" w:hAnsi="Times New Roman"/>
          <w:b/>
          <w:bCs/>
          <w:color w:val="000000" w:themeColor="text1"/>
          <w:sz w:val="24"/>
          <w:szCs w:val="24"/>
          <w:lang w:eastAsia="pt-BR"/>
        </w:rPr>
        <w:tab/>
      </w:r>
      <w:r w:rsidRPr="00445C10">
        <w:rPr>
          <w:rFonts w:ascii="Times New Roman" w:eastAsia="Times New Roman" w:hAnsi="Times New Roman"/>
          <w:b/>
          <w:bCs/>
          <w:color w:val="000000" w:themeColor="text1"/>
          <w:sz w:val="24"/>
          <w:szCs w:val="24"/>
          <w:lang w:eastAsia="pt-BR"/>
        </w:rPr>
        <w:tab/>
      </w:r>
      <w:r w:rsidRPr="00445C10">
        <w:rPr>
          <w:rFonts w:ascii="Times New Roman" w:eastAsia="Times New Roman" w:hAnsi="Times New Roman"/>
          <w:b/>
          <w:bCs/>
          <w:color w:val="000000" w:themeColor="text1"/>
          <w:sz w:val="24"/>
          <w:szCs w:val="24"/>
          <w:lang w:eastAsia="pt-BR"/>
        </w:rPr>
        <w:tab/>
        <w:t>SEÇÃO V</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COMÉRCIO AMBULANTE E FEIRAS LIVRES</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113 –</w:t>
      </w:r>
      <w:r w:rsidRPr="00445C10">
        <w:rPr>
          <w:rFonts w:ascii="Times New Roman" w:eastAsia="Times New Roman" w:hAnsi="Times New Roman"/>
          <w:color w:val="000000" w:themeColor="text1"/>
          <w:sz w:val="24"/>
          <w:szCs w:val="24"/>
          <w:lang w:eastAsia="pt-BR"/>
        </w:rPr>
        <w:t> Para os fins desta Lei considera-se ambulante a pessoa física, regularmente matriculada na Municipalidade, que exerça atividade comercial em espaços públicos, sem estabelecimento fixo.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primeiro:</w:t>
      </w:r>
      <w:r w:rsidRPr="00445C10">
        <w:rPr>
          <w:rFonts w:ascii="Times New Roman" w:eastAsia="Times New Roman" w:hAnsi="Times New Roman"/>
          <w:color w:val="000000" w:themeColor="text1"/>
          <w:sz w:val="24"/>
          <w:szCs w:val="24"/>
          <w:lang w:eastAsia="pt-BR"/>
        </w:rPr>
        <w:t>  ressalva-se o comércio ambulante às entidades filantrópicas e beneficentes, sem fins lucrativos e as de caráter essencialmente humanitário,  ainda que temporárias, sujeitando-se, no entanto ao normatizado no art. 106 deste Código.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segundo:    </w:t>
      </w:r>
      <w:r w:rsidRPr="00445C10">
        <w:rPr>
          <w:rFonts w:ascii="Times New Roman" w:eastAsia="Times New Roman" w:hAnsi="Times New Roman"/>
          <w:color w:val="000000" w:themeColor="text1"/>
          <w:sz w:val="24"/>
          <w:szCs w:val="24"/>
          <w:lang w:eastAsia="pt-BR"/>
        </w:rPr>
        <w:t>Os equipamentos para o comércio ambulante poderão ser:</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 –    Tabuleiros e congêneres;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 –   Bancas e barracas desmontáveis;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III –  Veículos, motorizados ou não, tais como carrinhos de mão, carroças de tração animal, caminhões, “trailers” ou reboques.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114 –</w:t>
      </w:r>
      <w:r w:rsidRPr="00445C10">
        <w:rPr>
          <w:rFonts w:ascii="Times New Roman" w:eastAsia="Times New Roman" w:hAnsi="Times New Roman"/>
          <w:color w:val="000000" w:themeColor="text1"/>
          <w:sz w:val="24"/>
          <w:szCs w:val="24"/>
          <w:lang w:eastAsia="pt-BR"/>
        </w:rPr>
        <w:t> O comércio ambulante poderá ser:</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I –    Localizado – quando o ambulante recebe permissão de uso de uma área definida e </w:t>
      </w:r>
      <w:proofErr w:type="spellStart"/>
      <w:r w:rsidRPr="00445C10">
        <w:rPr>
          <w:rFonts w:ascii="Times New Roman" w:eastAsia="Times New Roman" w:hAnsi="Times New Roman"/>
          <w:color w:val="000000" w:themeColor="text1"/>
          <w:sz w:val="24"/>
          <w:szCs w:val="24"/>
          <w:lang w:eastAsia="pt-BR"/>
        </w:rPr>
        <w:t>alí</w:t>
      </w:r>
      <w:proofErr w:type="spellEnd"/>
      <w:r w:rsidRPr="00445C10">
        <w:rPr>
          <w:rFonts w:ascii="Times New Roman" w:eastAsia="Times New Roman" w:hAnsi="Times New Roman"/>
          <w:color w:val="000000" w:themeColor="text1"/>
          <w:sz w:val="24"/>
          <w:szCs w:val="24"/>
          <w:lang w:eastAsia="pt-BR"/>
        </w:rPr>
        <w:t xml:space="preserve"> exerce sua atividade de forma contínua;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 –   Itinerante – quando o ambulante recebe permissão de uso de áreas definidas, mas exerce sua atividade em diferentes locais, a exemplo dos feirantes;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III –  Móvel – quando o ambulante recebe licença para atuar de forma esporádica em locais de aglomeração temporária de pessoas, tais como estádios e parques de exposições.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115 –</w:t>
      </w:r>
      <w:r w:rsidRPr="00445C10">
        <w:rPr>
          <w:rFonts w:ascii="Times New Roman" w:eastAsia="Times New Roman" w:hAnsi="Times New Roman"/>
          <w:color w:val="000000" w:themeColor="text1"/>
          <w:sz w:val="24"/>
          <w:szCs w:val="24"/>
          <w:lang w:eastAsia="pt-BR"/>
        </w:rPr>
        <w:t xml:space="preserve"> O exercício do comércio ambulante depende de licença prévia da Municipalidade, do cumprimento do horário preestabelecido  e do pagamento das taxas </w:t>
      </w:r>
      <w:r w:rsidRPr="00445C10">
        <w:rPr>
          <w:rFonts w:ascii="Times New Roman" w:eastAsia="Times New Roman" w:hAnsi="Times New Roman"/>
          <w:color w:val="000000" w:themeColor="text1"/>
          <w:sz w:val="24"/>
          <w:szCs w:val="24"/>
          <w:lang w:eastAsia="pt-BR"/>
        </w:rPr>
        <w:lastRenderedPageBreak/>
        <w:t>respectivas, podendo ser isentos de tributos os casos de comprovado interesse social.</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No caso de comércio ambulante a Municipalidade poderá cancelar a licença a qualquer tempo se considerar a atividade não mais apropriada ao local, ou sendo explorada por pessoa distinta da autorizada.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116 –</w:t>
      </w:r>
      <w:r w:rsidRPr="00445C10">
        <w:rPr>
          <w:rFonts w:ascii="Times New Roman" w:eastAsia="Times New Roman" w:hAnsi="Times New Roman"/>
          <w:color w:val="000000" w:themeColor="text1"/>
          <w:sz w:val="24"/>
          <w:szCs w:val="24"/>
          <w:lang w:eastAsia="pt-BR"/>
        </w:rPr>
        <w:t> Não poderá ser matriculado como ambulante todo aquele que possuir qualquer estabelecimento comercial ou de prestação de serviços.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117 –</w:t>
      </w:r>
      <w:r w:rsidRPr="00445C10">
        <w:rPr>
          <w:rFonts w:ascii="Times New Roman" w:eastAsia="Times New Roman" w:hAnsi="Times New Roman"/>
          <w:color w:val="000000" w:themeColor="text1"/>
          <w:sz w:val="24"/>
          <w:szCs w:val="24"/>
          <w:lang w:eastAsia="pt-BR"/>
        </w:rPr>
        <w:t> É proibido o comércio ambulante de: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 –      Medicamentos e quaisquer produtos farmacêuticos;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 –     Óculos de grau e outros dispositivos que dependam de receita;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III –    </w:t>
      </w:r>
      <w:proofErr w:type="gramStart"/>
      <w:r w:rsidRPr="00445C10">
        <w:rPr>
          <w:rFonts w:ascii="Times New Roman" w:eastAsia="Times New Roman" w:hAnsi="Times New Roman"/>
          <w:color w:val="000000" w:themeColor="text1"/>
          <w:sz w:val="24"/>
          <w:szCs w:val="24"/>
          <w:lang w:eastAsia="pt-BR"/>
        </w:rPr>
        <w:t>Agrotóxicos, venenos e produtos</w:t>
      </w:r>
      <w:proofErr w:type="gramEnd"/>
      <w:r w:rsidRPr="00445C10">
        <w:rPr>
          <w:rFonts w:ascii="Times New Roman" w:eastAsia="Times New Roman" w:hAnsi="Times New Roman"/>
          <w:color w:val="000000" w:themeColor="text1"/>
          <w:sz w:val="24"/>
          <w:szCs w:val="24"/>
          <w:lang w:eastAsia="pt-BR"/>
        </w:rPr>
        <w:t xml:space="preserve"> que produzam dependência física;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IV –    Gasolina, querosene, fogos de artifício e qualquer outra substância inflamável ou explosiva;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 –     Armas e munições de qualquer espécie;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VI –    Animais silvestres e animais vivos em geral;</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VII –   Gêneros alimentícios deteriorados ou impróprios para consumo;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VIII –  Produtos contrabandeados.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118 –</w:t>
      </w:r>
      <w:r w:rsidRPr="00445C10">
        <w:rPr>
          <w:rFonts w:ascii="Times New Roman" w:eastAsia="Times New Roman" w:hAnsi="Times New Roman"/>
          <w:color w:val="000000" w:themeColor="text1"/>
          <w:sz w:val="24"/>
          <w:szCs w:val="24"/>
          <w:lang w:eastAsia="pt-BR"/>
        </w:rPr>
        <w:t> As feiras livres são uma modalidade de comércio ambulante, realizada em conjuntos de bancas que poderão ocupar logradouros públicos, em horários e locais pré-determinados.</w:t>
      </w:r>
    </w:p>
    <w:p w:rsidR="00E5579C" w:rsidRPr="00445C10" w:rsidRDefault="00E5579C" w:rsidP="00E5579C">
      <w:pPr>
        <w:shd w:val="clear" w:color="auto" w:fill="FFFFFF"/>
        <w:spacing w:before="150" w:after="0" w:line="240" w:lineRule="auto"/>
        <w:jc w:val="both"/>
        <w:rPr>
          <w:color w:val="000000" w:themeColor="text1"/>
        </w:rPr>
      </w:pPr>
      <w:r w:rsidRPr="00445C10">
        <w:rPr>
          <w:rFonts w:ascii="Times New Roman" w:eastAsia="Times New Roman" w:hAnsi="Times New Roman"/>
          <w:b/>
          <w:color w:val="000000" w:themeColor="text1"/>
          <w:sz w:val="24"/>
          <w:szCs w:val="24"/>
          <w:lang w:eastAsia="pt-BR"/>
        </w:rPr>
        <w:t>Parágrafo único</w:t>
      </w:r>
      <w:r w:rsidRPr="00445C10">
        <w:rPr>
          <w:rFonts w:ascii="Times New Roman" w:eastAsia="Times New Roman" w:hAnsi="Times New Roman"/>
          <w:color w:val="000000" w:themeColor="text1"/>
          <w:sz w:val="24"/>
          <w:szCs w:val="24"/>
          <w:lang w:eastAsia="pt-BR"/>
        </w:rPr>
        <w:t>: Será de responsabilidade dos feirantes a limpeza do local utilizado, devendo o lixo ser acondicionados em sacos plásticos e depositados em recipientes disponibilizados pelo município.</w:t>
      </w:r>
      <w:r w:rsidRPr="00445C10">
        <w:rPr>
          <w:color w:val="000000" w:themeColor="text1"/>
        </w:rPr>
        <w:t xml:space="preserve"> </w:t>
      </w:r>
    </w:p>
    <w:p w:rsidR="00E5579C" w:rsidRPr="00445C10" w:rsidRDefault="00E5579C" w:rsidP="00E5579C">
      <w:pPr>
        <w:shd w:val="clear" w:color="auto" w:fill="FFFFFF"/>
        <w:spacing w:before="150" w:after="0" w:line="240" w:lineRule="auto"/>
        <w:jc w:val="both"/>
        <w:rPr>
          <w:color w:val="000000" w:themeColor="text1"/>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119 –</w:t>
      </w:r>
      <w:r w:rsidRPr="00445C10">
        <w:rPr>
          <w:rFonts w:ascii="Times New Roman" w:eastAsia="Times New Roman" w:hAnsi="Times New Roman"/>
          <w:color w:val="000000" w:themeColor="text1"/>
          <w:sz w:val="24"/>
          <w:szCs w:val="24"/>
          <w:lang w:eastAsia="pt-BR"/>
        </w:rPr>
        <w:t> Poderão ser comercializados em feiras livres: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 –    Gêneros alimentícios;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 –   Produtos para limpeza doméstica;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III –  Flores, plantas ornamentais e pequenos acessórios para jardinagem;</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IV –  Confecções e pequenos artefatos de uso pessoal ou doméstico.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É proibida a comercialização de produtos que, a critério da Municipalidade, tenham porte ou peso capaz de dificultar as operações de montagem ou desmontagem da feira.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120 –</w:t>
      </w:r>
      <w:r w:rsidRPr="00445C10">
        <w:rPr>
          <w:rFonts w:ascii="Times New Roman" w:eastAsia="Times New Roman" w:hAnsi="Times New Roman"/>
          <w:color w:val="000000" w:themeColor="text1"/>
          <w:sz w:val="24"/>
          <w:szCs w:val="24"/>
          <w:lang w:eastAsia="pt-BR"/>
        </w:rPr>
        <w:t xml:space="preserve"> Bancas, barracas, carrinhos e congêneres para comércio ambulante somente poderão ser instalados ou ficar estacionadas sobre passeios se ficar garantida uma faixa desimpedida para trânsito de pedestres, com largura não inferior a 1,50 m (um metro e </w:t>
      </w:r>
      <w:proofErr w:type="spellStart"/>
      <w:r w:rsidRPr="00445C10">
        <w:rPr>
          <w:rFonts w:ascii="Times New Roman" w:eastAsia="Times New Roman" w:hAnsi="Times New Roman"/>
          <w:color w:val="000000" w:themeColor="text1"/>
          <w:sz w:val="24"/>
          <w:szCs w:val="24"/>
          <w:lang w:eastAsia="pt-BR"/>
        </w:rPr>
        <w:t>cinquenta</w:t>
      </w:r>
      <w:proofErr w:type="spellEnd"/>
      <w:r w:rsidRPr="00445C10">
        <w:rPr>
          <w:rFonts w:ascii="Times New Roman" w:eastAsia="Times New Roman" w:hAnsi="Times New Roman"/>
          <w:color w:val="000000" w:themeColor="text1"/>
          <w:sz w:val="24"/>
          <w:szCs w:val="24"/>
          <w:lang w:eastAsia="pt-BR"/>
        </w:rPr>
        <w:t xml:space="preserve"> centímetros).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121 –</w:t>
      </w:r>
      <w:r w:rsidRPr="00445C10">
        <w:rPr>
          <w:rFonts w:ascii="Times New Roman" w:eastAsia="Times New Roman" w:hAnsi="Times New Roman"/>
          <w:color w:val="000000" w:themeColor="text1"/>
          <w:sz w:val="24"/>
          <w:szCs w:val="24"/>
          <w:lang w:eastAsia="pt-BR"/>
        </w:rPr>
        <w:t> É proibido ao vendedor ambulante ou feirante estacionar:</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 –    Fora dos locais previamente determinados pela Municipalidade;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 –   Sobre as áreas ajardinadas de praças ou vias públicas;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III –  Nos acessos aos serviços de utilidade pública, tais como prontos-socorros, hospitais, delegacias de polícia, escolas e congêneres.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b/>
          <w:bCs/>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 </w:t>
      </w:r>
      <w:r w:rsidRPr="00445C10">
        <w:rPr>
          <w:rFonts w:ascii="Times New Roman" w:eastAsia="Times New Roman" w:hAnsi="Times New Roman"/>
          <w:b/>
          <w:bCs/>
          <w:color w:val="000000" w:themeColor="text1"/>
          <w:sz w:val="24"/>
          <w:szCs w:val="24"/>
          <w:lang w:eastAsia="pt-BR"/>
        </w:rPr>
        <w:t xml:space="preserve">Art. 122 – </w:t>
      </w:r>
      <w:r w:rsidRPr="00445C10">
        <w:rPr>
          <w:rFonts w:ascii="Times New Roman" w:eastAsia="Times New Roman" w:hAnsi="Times New Roman"/>
          <w:bCs/>
          <w:color w:val="000000" w:themeColor="text1"/>
          <w:sz w:val="24"/>
          <w:szCs w:val="24"/>
          <w:lang w:eastAsia="pt-BR"/>
        </w:rPr>
        <w:t xml:space="preserve">As Multas decorrentes de infração às disposições desta Seção serão de 10 </w:t>
      </w:r>
      <w:proofErr w:type="gramStart"/>
      <w:r w:rsidRPr="00445C10">
        <w:rPr>
          <w:rFonts w:ascii="Times New Roman" w:eastAsia="Times New Roman" w:hAnsi="Times New Roman"/>
          <w:bCs/>
          <w:color w:val="000000" w:themeColor="text1"/>
          <w:sz w:val="24"/>
          <w:szCs w:val="24"/>
          <w:lang w:eastAsia="pt-BR"/>
        </w:rPr>
        <w:t>à</w:t>
      </w:r>
      <w:proofErr w:type="gramEnd"/>
      <w:r w:rsidRPr="00445C10">
        <w:rPr>
          <w:rFonts w:ascii="Times New Roman" w:eastAsia="Times New Roman" w:hAnsi="Times New Roman"/>
          <w:bCs/>
          <w:color w:val="000000" w:themeColor="text1"/>
          <w:sz w:val="24"/>
          <w:szCs w:val="24"/>
          <w:lang w:eastAsia="pt-BR"/>
        </w:rPr>
        <w:t xml:space="preserve"> 50 </w:t>
      </w:r>
      <w:proofErr w:type="spellStart"/>
      <w:r w:rsidRPr="00445C10">
        <w:rPr>
          <w:rFonts w:ascii="Times New Roman" w:eastAsia="Times New Roman" w:hAnsi="Times New Roman"/>
          <w:bCs/>
          <w:color w:val="000000" w:themeColor="text1"/>
          <w:sz w:val="24"/>
          <w:szCs w:val="24"/>
          <w:lang w:eastAsia="pt-BR"/>
        </w:rPr>
        <w:t>UFIDs</w:t>
      </w:r>
      <w:proofErr w:type="spellEnd"/>
      <w:r w:rsidRPr="00445C10">
        <w:rPr>
          <w:rFonts w:ascii="Times New Roman" w:eastAsia="Times New Roman" w:hAnsi="Times New Roman"/>
          <w:bCs/>
          <w:color w:val="000000" w:themeColor="text1"/>
          <w:sz w:val="24"/>
          <w:szCs w:val="24"/>
          <w:lang w:eastAsia="pt-BR"/>
        </w:rPr>
        <w:t xml:space="preserve"> (unidade fiscal de Deodápolis), observados os valores fixados conforme Tabela – Anexo 01. </w:t>
      </w:r>
    </w:p>
    <w:p w:rsidR="00E5579C" w:rsidRPr="00445C10" w:rsidRDefault="00E5579C" w:rsidP="00E5579C">
      <w:pPr>
        <w:shd w:val="clear" w:color="auto" w:fill="FFFFFF"/>
        <w:spacing w:before="150" w:after="0" w:line="240" w:lineRule="auto"/>
        <w:jc w:val="both"/>
        <w:rPr>
          <w:rFonts w:ascii="Times New Roman" w:eastAsia="Times New Roman" w:hAnsi="Times New Roman"/>
          <w:b/>
          <w:bCs/>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CAPÍTULO V</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COSTUMES, SEGURANÇA E ORDEM PÚBLICA</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SEÇÃO I</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MORALIDADE PÚBLICA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123 –</w:t>
      </w:r>
      <w:r w:rsidRPr="00445C10">
        <w:rPr>
          <w:rFonts w:ascii="Times New Roman" w:eastAsia="Times New Roman" w:hAnsi="Times New Roman"/>
          <w:color w:val="000000" w:themeColor="text1"/>
          <w:sz w:val="24"/>
          <w:szCs w:val="24"/>
          <w:lang w:eastAsia="pt-BR"/>
        </w:rPr>
        <w:t> Os proprietários de estabelecimentos onde se vendem bebidas alcoólicas serão responsáveis pela manutenção da moralidade e ordem pública em seus estabelecimentos.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A reincidência da infração poderá ensejar a</w:t>
      </w:r>
      <w:proofErr w:type="gramStart"/>
      <w:r w:rsidRPr="00445C10">
        <w:rPr>
          <w:rFonts w:ascii="Times New Roman" w:eastAsia="Times New Roman" w:hAnsi="Times New Roman"/>
          <w:color w:val="000000" w:themeColor="text1"/>
          <w:sz w:val="24"/>
          <w:szCs w:val="24"/>
          <w:lang w:eastAsia="pt-BR"/>
        </w:rPr>
        <w:t xml:space="preserve">  </w:t>
      </w:r>
      <w:proofErr w:type="gramEnd"/>
      <w:r w:rsidRPr="00445C10">
        <w:rPr>
          <w:rFonts w:ascii="Times New Roman" w:eastAsia="Times New Roman" w:hAnsi="Times New Roman"/>
          <w:color w:val="000000" w:themeColor="text1"/>
          <w:sz w:val="24"/>
          <w:szCs w:val="24"/>
          <w:lang w:eastAsia="pt-BR"/>
        </w:rPr>
        <w:t>cassação da licença para funcionamento e a aplicação em dobro da multa cabível, acrescida em 50% do valor base a cada nova reincidência, sem prejuízo da dobra legal.</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124 –</w:t>
      </w:r>
      <w:r w:rsidRPr="00445C10">
        <w:rPr>
          <w:rFonts w:ascii="Times New Roman" w:eastAsia="Times New Roman" w:hAnsi="Times New Roman"/>
          <w:color w:val="000000" w:themeColor="text1"/>
          <w:sz w:val="24"/>
          <w:szCs w:val="24"/>
          <w:lang w:eastAsia="pt-BR"/>
        </w:rPr>
        <w:t xml:space="preserve"> Os proprietários dos estabelecimentos que forem processados e condenados pela autoridade competente por crime contra  </w:t>
      </w:r>
      <w:proofErr w:type="gramStart"/>
      <w:r w:rsidRPr="00445C10">
        <w:rPr>
          <w:rFonts w:ascii="Times New Roman" w:eastAsia="Times New Roman" w:hAnsi="Times New Roman"/>
          <w:color w:val="000000" w:themeColor="text1"/>
          <w:sz w:val="24"/>
          <w:szCs w:val="24"/>
          <w:lang w:eastAsia="pt-BR"/>
        </w:rPr>
        <w:t>a economia popular terão</w:t>
      </w:r>
      <w:proofErr w:type="gramEnd"/>
      <w:r w:rsidRPr="00445C10">
        <w:rPr>
          <w:rFonts w:ascii="Times New Roman" w:eastAsia="Times New Roman" w:hAnsi="Times New Roman"/>
          <w:color w:val="000000" w:themeColor="text1"/>
          <w:sz w:val="24"/>
          <w:szCs w:val="24"/>
          <w:lang w:eastAsia="pt-BR"/>
        </w:rPr>
        <w:t xml:space="preserve"> cassadas as licenças para funcionamento.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125 –</w:t>
      </w:r>
      <w:r w:rsidRPr="00445C10">
        <w:rPr>
          <w:rFonts w:ascii="Times New Roman" w:eastAsia="Times New Roman" w:hAnsi="Times New Roman"/>
          <w:color w:val="000000" w:themeColor="text1"/>
          <w:sz w:val="24"/>
          <w:szCs w:val="24"/>
          <w:lang w:eastAsia="pt-BR"/>
        </w:rPr>
        <w:t> É proibido o pichamento de paredes, muros, calçadas e postes, ou qualquer inscrição indelével em qualquer outra superfície, ressalvados os casos de publicidade permitidos neste Código.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126 –</w:t>
      </w:r>
      <w:r w:rsidRPr="00445C10">
        <w:rPr>
          <w:rFonts w:ascii="Times New Roman" w:eastAsia="Times New Roman" w:hAnsi="Times New Roman"/>
          <w:color w:val="000000" w:themeColor="text1"/>
          <w:sz w:val="24"/>
          <w:szCs w:val="24"/>
          <w:lang w:eastAsia="pt-BR"/>
        </w:rPr>
        <w:t> É proibido banhar-se em fontes, chafarizes, Represas ou tanques situados nos logradouros públicos.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xml:space="preserve">Art. 127 – </w:t>
      </w:r>
      <w:r w:rsidRPr="00445C10">
        <w:rPr>
          <w:rFonts w:ascii="Times New Roman" w:eastAsia="Times New Roman" w:hAnsi="Times New Roman"/>
          <w:bCs/>
          <w:color w:val="000000" w:themeColor="text1"/>
          <w:sz w:val="24"/>
          <w:szCs w:val="24"/>
          <w:lang w:eastAsia="pt-BR"/>
        </w:rPr>
        <w:t xml:space="preserve">As Multas decorrentes de infração às disposições desta Seção serão de 15 </w:t>
      </w:r>
      <w:proofErr w:type="gramStart"/>
      <w:r w:rsidRPr="00445C10">
        <w:rPr>
          <w:rFonts w:ascii="Times New Roman" w:eastAsia="Times New Roman" w:hAnsi="Times New Roman"/>
          <w:bCs/>
          <w:color w:val="000000" w:themeColor="text1"/>
          <w:sz w:val="24"/>
          <w:szCs w:val="24"/>
          <w:lang w:eastAsia="pt-BR"/>
        </w:rPr>
        <w:t>à</w:t>
      </w:r>
      <w:proofErr w:type="gramEnd"/>
      <w:r w:rsidRPr="00445C10">
        <w:rPr>
          <w:rFonts w:ascii="Times New Roman" w:eastAsia="Times New Roman" w:hAnsi="Times New Roman"/>
          <w:bCs/>
          <w:color w:val="000000" w:themeColor="text1"/>
          <w:sz w:val="24"/>
          <w:szCs w:val="24"/>
          <w:lang w:eastAsia="pt-BR"/>
        </w:rPr>
        <w:t xml:space="preserve"> 50 </w:t>
      </w:r>
      <w:proofErr w:type="spellStart"/>
      <w:r w:rsidRPr="00445C10">
        <w:rPr>
          <w:rFonts w:ascii="Times New Roman" w:eastAsia="Times New Roman" w:hAnsi="Times New Roman"/>
          <w:bCs/>
          <w:color w:val="000000" w:themeColor="text1"/>
          <w:sz w:val="24"/>
          <w:szCs w:val="24"/>
          <w:lang w:eastAsia="pt-BR"/>
        </w:rPr>
        <w:t>UFIDs</w:t>
      </w:r>
      <w:proofErr w:type="spellEnd"/>
      <w:r w:rsidRPr="00445C10">
        <w:rPr>
          <w:rFonts w:ascii="Times New Roman" w:eastAsia="Times New Roman" w:hAnsi="Times New Roman"/>
          <w:bCs/>
          <w:color w:val="000000" w:themeColor="text1"/>
          <w:sz w:val="24"/>
          <w:szCs w:val="24"/>
          <w:lang w:eastAsia="pt-BR"/>
        </w:rPr>
        <w:t xml:space="preserve"> (unidade fiscal de Deodápolis), observados os valores fixados conforme Tabela – Anexo 01.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SEÇÃO II</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SOSSÊGO PÚBLICO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128 –</w:t>
      </w:r>
      <w:r w:rsidRPr="00445C10">
        <w:rPr>
          <w:rFonts w:ascii="Times New Roman" w:eastAsia="Times New Roman" w:hAnsi="Times New Roman"/>
          <w:color w:val="000000" w:themeColor="text1"/>
          <w:sz w:val="24"/>
          <w:szCs w:val="24"/>
          <w:lang w:eastAsia="pt-BR"/>
        </w:rPr>
        <w:t xml:space="preserve"> São expressamente proibidas as perturbações do sossego público com ruídos </w:t>
      </w:r>
      <w:r w:rsidRPr="00445C10">
        <w:rPr>
          <w:rFonts w:ascii="Times New Roman" w:eastAsia="Times New Roman" w:hAnsi="Times New Roman"/>
          <w:color w:val="000000" w:themeColor="text1"/>
          <w:sz w:val="24"/>
          <w:szCs w:val="24"/>
          <w:lang w:eastAsia="pt-BR"/>
        </w:rPr>
        <w:lastRenderedPageBreak/>
        <w:t>ou sons excessivos e evitáveis tais como os provenientes de: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 –      Motores de explosão desprovidos de silenciosos ou adulterados, ou com estes em mau estado de funcionamento;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 –     Veículos com escapamento aberto ou carroceria semi-solta;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III –    Buzinas, clarins, campainhas ou quaisquer outros aparelhos;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IV –    Armas de fogo, salvo nos stands situados em sociedades em que se pratique o tiro ao alvo;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V –     Morteiros, bombas, </w:t>
      </w:r>
      <w:proofErr w:type="spellStart"/>
      <w:r w:rsidRPr="00445C10">
        <w:rPr>
          <w:rFonts w:ascii="Times New Roman" w:eastAsia="Times New Roman" w:hAnsi="Times New Roman"/>
          <w:color w:val="000000" w:themeColor="text1"/>
          <w:sz w:val="24"/>
          <w:szCs w:val="24"/>
          <w:lang w:eastAsia="pt-BR"/>
        </w:rPr>
        <w:t>buscapés</w:t>
      </w:r>
      <w:proofErr w:type="spellEnd"/>
      <w:r w:rsidRPr="00445C10">
        <w:rPr>
          <w:rFonts w:ascii="Times New Roman" w:eastAsia="Times New Roman" w:hAnsi="Times New Roman"/>
          <w:color w:val="000000" w:themeColor="text1"/>
          <w:sz w:val="24"/>
          <w:szCs w:val="24"/>
          <w:lang w:eastAsia="pt-BR"/>
        </w:rPr>
        <w:t xml:space="preserve"> e demais fogos de artifício;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Cs/>
          <w:color w:val="000000" w:themeColor="text1"/>
          <w:sz w:val="24"/>
          <w:szCs w:val="24"/>
          <w:lang w:eastAsia="pt-BR"/>
        </w:rPr>
        <w:t xml:space="preserve">VI –    Apitos ou silvos de sereias de fábricas e outros estabelecimentos, por mais de 30 (trinta) segundos ou entre as 22 (vinte e duas) horas e as </w:t>
      </w:r>
      <w:proofErr w:type="gramStart"/>
      <w:r w:rsidRPr="00445C10">
        <w:rPr>
          <w:rFonts w:ascii="Times New Roman" w:eastAsia="Times New Roman" w:hAnsi="Times New Roman"/>
          <w:bCs/>
          <w:color w:val="000000" w:themeColor="text1"/>
          <w:sz w:val="24"/>
          <w:szCs w:val="24"/>
          <w:lang w:eastAsia="pt-BR"/>
        </w:rPr>
        <w:t>8</w:t>
      </w:r>
      <w:proofErr w:type="gramEnd"/>
      <w:r w:rsidRPr="00445C10">
        <w:rPr>
          <w:rFonts w:ascii="Times New Roman" w:eastAsia="Times New Roman" w:hAnsi="Times New Roman"/>
          <w:bCs/>
          <w:color w:val="000000" w:themeColor="text1"/>
          <w:sz w:val="24"/>
          <w:szCs w:val="24"/>
          <w:lang w:eastAsia="pt-BR"/>
        </w:rPr>
        <w:t xml:space="preserve"> (oito) horas.</w:t>
      </w: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 VII –   Batuques e outros rituais ou divertimentos congêneres, sem licença das autoridades competentes.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Excetuam-se das proibições deste artigo: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 –      Os tímpanos, sinetas ou sirenes dos veículos de assistência, corpo de bombeiros e polícia, quando em serviço;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 –     Os apitos das rondas e guardas policiais;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III –    Os sinos de igrejas, conventos ou capelas;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IV –    As fanfarras ou bandas de música em procissões, cortejos ou desfiles públicos;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r w:rsidRPr="00445C10">
        <w:rPr>
          <w:rFonts w:ascii="Times New Roman" w:eastAsia="Times New Roman" w:hAnsi="Times New Roman"/>
          <w:bCs/>
          <w:color w:val="000000" w:themeColor="text1"/>
          <w:sz w:val="24"/>
          <w:szCs w:val="24"/>
          <w:lang w:eastAsia="pt-BR"/>
        </w:rPr>
        <w:t>V -</w:t>
      </w:r>
      <w:r w:rsidRPr="00445C10">
        <w:rPr>
          <w:rFonts w:ascii="Times New Roman" w:eastAsia="Times New Roman" w:hAnsi="Times New Roman"/>
          <w:bCs/>
          <w:color w:val="000000" w:themeColor="text1"/>
          <w:sz w:val="24"/>
          <w:szCs w:val="24"/>
          <w:u w:val="single"/>
          <w:lang w:eastAsia="pt-BR"/>
        </w:rPr>
        <w:t xml:space="preserve"> </w:t>
      </w:r>
      <w:r w:rsidRPr="00445C10">
        <w:rPr>
          <w:rFonts w:ascii="Times New Roman" w:eastAsia="Times New Roman" w:hAnsi="Times New Roman"/>
          <w:bCs/>
          <w:color w:val="000000" w:themeColor="text1"/>
          <w:sz w:val="24"/>
          <w:szCs w:val="24"/>
          <w:lang w:eastAsia="pt-BR"/>
        </w:rPr>
        <w:t xml:space="preserve">O ruído normal das máquinas ou aparelhos utilizados em construções ou obras em geral, devidamente licenciados pela Municipalidade, desde que funcionem entre às 08h e 18h de segunda a sexta-feira e das 08h às 12h aos sábados, ficando proibido o </w:t>
      </w:r>
      <w:r w:rsidRPr="00445C10">
        <w:rPr>
          <w:rFonts w:ascii="Times New Roman" w:eastAsia="Times New Roman" w:hAnsi="Times New Roman"/>
          <w:bCs/>
          <w:color w:val="000000" w:themeColor="text1"/>
          <w:sz w:val="24"/>
          <w:szCs w:val="24"/>
          <w:lang w:eastAsia="pt-BR"/>
        </w:rPr>
        <w:lastRenderedPageBreak/>
        <w:t xml:space="preserve">funcionamento aos domingos e feriados.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VI –    As manifestações nos divertimentos públicos, nas reuniões e nos clubes desportivos, com horários previamente licenciados;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129 –</w:t>
      </w:r>
      <w:r w:rsidRPr="00445C10">
        <w:rPr>
          <w:rFonts w:ascii="Times New Roman" w:eastAsia="Times New Roman" w:hAnsi="Times New Roman"/>
          <w:bCs/>
          <w:color w:val="000000" w:themeColor="text1"/>
          <w:sz w:val="24"/>
          <w:szCs w:val="24"/>
          <w:lang w:eastAsia="pt-BR"/>
        </w:rPr>
        <w:t> É proibido executar qualquer trabalho, serviço ou atividade que produza ruído ou venha a perturbar o sossego público entre às 22h e 08h.</w:t>
      </w: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Vistorias para verificação da perturbação poderão ser solicitadas à Municipalidade mediante carta assinada por mais de 40% (quarenta por cento) dos proprietários ou ocupantes das edificações situadas num raio de 50 m (</w:t>
      </w:r>
      <w:proofErr w:type="spellStart"/>
      <w:r w:rsidRPr="00445C10">
        <w:rPr>
          <w:rFonts w:ascii="Times New Roman" w:eastAsia="Times New Roman" w:hAnsi="Times New Roman"/>
          <w:color w:val="000000" w:themeColor="text1"/>
          <w:sz w:val="24"/>
          <w:szCs w:val="24"/>
          <w:lang w:eastAsia="pt-BR"/>
        </w:rPr>
        <w:t>cinquenta</w:t>
      </w:r>
      <w:proofErr w:type="spellEnd"/>
      <w:r w:rsidRPr="00445C10">
        <w:rPr>
          <w:rFonts w:ascii="Times New Roman" w:eastAsia="Times New Roman" w:hAnsi="Times New Roman"/>
          <w:color w:val="000000" w:themeColor="text1"/>
          <w:sz w:val="24"/>
          <w:szCs w:val="24"/>
          <w:lang w:eastAsia="pt-BR"/>
        </w:rPr>
        <w:t xml:space="preserve"> metros) a partir do ponto de origem dos ruídos ou sons.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xml:space="preserve">Art. 130 – </w:t>
      </w:r>
      <w:r w:rsidRPr="00445C10">
        <w:rPr>
          <w:rFonts w:ascii="Times New Roman" w:eastAsia="Times New Roman" w:hAnsi="Times New Roman"/>
          <w:bCs/>
          <w:color w:val="000000" w:themeColor="text1"/>
          <w:sz w:val="24"/>
          <w:szCs w:val="24"/>
          <w:lang w:eastAsia="pt-BR"/>
        </w:rPr>
        <w:t xml:space="preserve">As Multas decorrentes de infração às disposições desta Seção serão de 60 </w:t>
      </w:r>
      <w:proofErr w:type="spellStart"/>
      <w:r w:rsidRPr="00445C10">
        <w:rPr>
          <w:rFonts w:ascii="Times New Roman" w:eastAsia="Times New Roman" w:hAnsi="Times New Roman"/>
          <w:bCs/>
          <w:color w:val="000000" w:themeColor="text1"/>
          <w:sz w:val="24"/>
          <w:szCs w:val="24"/>
          <w:lang w:eastAsia="pt-BR"/>
        </w:rPr>
        <w:t>UFIDs</w:t>
      </w:r>
      <w:proofErr w:type="spellEnd"/>
      <w:r w:rsidRPr="00445C10">
        <w:rPr>
          <w:rFonts w:ascii="Times New Roman" w:eastAsia="Times New Roman" w:hAnsi="Times New Roman"/>
          <w:bCs/>
          <w:color w:val="000000" w:themeColor="text1"/>
          <w:sz w:val="24"/>
          <w:szCs w:val="24"/>
          <w:lang w:eastAsia="pt-BR"/>
        </w:rPr>
        <w:t xml:space="preserve"> (unidade fiscal de Deodápolis), observados os valores fixados conforme Tabela – Anexo 01.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SEÇÃO III</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DIVERTIMENTOS E FESTEJOS PÚBLICOS</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131 –</w:t>
      </w:r>
      <w:r w:rsidRPr="00445C10">
        <w:rPr>
          <w:rFonts w:ascii="Times New Roman" w:eastAsia="Times New Roman" w:hAnsi="Times New Roman"/>
          <w:color w:val="000000" w:themeColor="text1"/>
          <w:sz w:val="24"/>
          <w:szCs w:val="24"/>
          <w:lang w:eastAsia="pt-BR"/>
        </w:rPr>
        <w:t> Divertimentos e festejos públicos para efeitos deste Código</w:t>
      </w:r>
      <w:proofErr w:type="gramStart"/>
      <w:r w:rsidRPr="00445C10">
        <w:rPr>
          <w:rFonts w:ascii="Times New Roman" w:eastAsia="Times New Roman" w:hAnsi="Times New Roman"/>
          <w:color w:val="000000" w:themeColor="text1"/>
          <w:sz w:val="24"/>
          <w:szCs w:val="24"/>
          <w:lang w:eastAsia="pt-BR"/>
        </w:rPr>
        <w:t>, são</w:t>
      </w:r>
      <w:proofErr w:type="gramEnd"/>
      <w:r w:rsidRPr="00445C10">
        <w:rPr>
          <w:rFonts w:ascii="Times New Roman" w:eastAsia="Times New Roman" w:hAnsi="Times New Roman"/>
          <w:color w:val="000000" w:themeColor="text1"/>
          <w:sz w:val="24"/>
          <w:szCs w:val="24"/>
          <w:lang w:eastAsia="pt-BR"/>
        </w:rPr>
        <w:t xml:space="preserve"> os que se realizam nas vias públicas ou em recintos fechados de livre acesso ao público.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132 –</w:t>
      </w:r>
      <w:r w:rsidRPr="00445C10">
        <w:rPr>
          <w:rFonts w:ascii="Times New Roman" w:eastAsia="Times New Roman" w:hAnsi="Times New Roman"/>
          <w:color w:val="000000" w:themeColor="text1"/>
          <w:sz w:val="24"/>
          <w:szCs w:val="24"/>
          <w:lang w:eastAsia="pt-BR"/>
        </w:rPr>
        <w:t> Nenhum divertimento ou festejo público pode ocorrer sem autorização prévia da Municipalidade.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1º –</w:t>
      </w:r>
      <w:r w:rsidRPr="00445C10">
        <w:rPr>
          <w:rFonts w:ascii="Times New Roman" w:eastAsia="Times New Roman" w:hAnsi="Times New Roman"/>
          <w:color w:val="000000" w:themeColor="text1"/>
          <w:sz w:val="24"/>
          <w:szCs w:val="24"/>
          <w:lang w:eastAsia="pt-BR"/>
        </w:rPr>
        <w:t xml:space="preserve"> O requerimento de licença para funcionamento de qualquer casa de diversão será instruído com a prova de terem sido satisfeitas as exigências referentes à construção e higiene do edifício e procedida </w:t>
      </w:r>
      <w:proofErr w:type="gramStart"/>
      <w:r w:rsidRPr="00445C10">
        <w:rPr>
          <w:rFonts w:ascii="Times New Roman" w:eastAsia="Times New Roman" w:hAnsi="Times New Roman"/>
          <w:color w:val="000000" w:themeColor="text1"/>
          <w:sz w:val="24"/>
          <w:szCs w:val="24"/>
          <w:lang w:eastAsia="pt-BR"/>
        </w:rPr>
        <w:t>a</w:t>
      </w:r>
      <w:proofErr w:type="gramEnd"/>
      <w:r w:rsidRPr="00445C10">
        <w:rPr>
          <w:rFonts w:ascii="Times New Roman" w:eastAsia="Times New Roman" w:hAnsi="Times New Roman"/>
          <w:color w:val="000000" w:themeColor="text1"/>
          <w:sz w:val="24"/>
          <w:szCs w:val="24"/>
          <w:lang w:eastAsia="pt-BR"/>
        </w:rPr>
        <w:t xml:space="preserve"> vistoria policial.</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2º –</w:t>
      </w:r>
      <w:r w:rsidRPr="00445C10">
        <w:rPr>
          <w:rFonts w:ascii="Times New Roman" w:eastAsia="Times New Roman" w:hAnsi="Times New Roman"/>
          <w:color w:val="000000" w:themeColor="text1"/>
          <w:sz w:val="24"/>
          <w:szCs w:val="24"/>
          <w:lang w:eastAsia="pt-BR"/>
        </w:rPr>
        <w:t>  As exigências do presente artigo não atingem as reuniões de qualquer natureza sem convites ou entradas pagas, realizadas por clubes ou entidades profissionais e beneficentes em suas sedes, bem como as realizadas em residências.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3º –</w:t>
      </w:r>
      <w:r w:rsidRPr="00445C10">
        <w:rPr>
          <w:rFonts w:ascii="Times New Roman" w:eastAsia="Times New Roman" w:hAnsi="Times New Roman"/>
          <w:color w:val="000000" w:themeColor="text1"/>
          <w:sz w:val="24"/>
          <w:szCs w:val="24"/>
          <w:lang w:eastAsia="pt-BR"/>
        </w:rPr>
        <w:t xml:space="preserve">  É proibido usar para fins de esporte ou jogos de recreio logradouros </w:t>
      </w:r>
      <w:r w:rsidRPr="00445C10">
        <w:rPr>
          <w:rFonts w:ascii="Times New Roman" w:eastAsia="Times New Roman" w:hAnsi="Times New Roman"/>
          <w:color w:val="000000" w:themeColor="text1"/>
          <w:sz w:val="24"/>
          <w:szCs w:val="24"/>
          <w:lang w:eastAsia="pt-BR"/>
        </w:rPr>
        <w:lastRenderedPageBreak/>
        <w:t>públicos a isso não destinados.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133 –</w:t>
      </w:r>
      <w:r w:rsidRPr="00445C10">
        <w:rPr>
          <w:rFonts w:ascii="Times New Roman" w:eastAsia="Times New Roman" w:hAnsi="Times New Roman"/>
          <w:color w:val="000000" w:themeColor="text1"/>
          <w:sz w:val="24"/>
          <w:szCs w:val="24"/>
          <w:lang w:eastAsia="pt-BR"/>
        </w:rPr>
        <w:t> Os bilhetes de entrada não poderão ser vendidos ou cedidos em número excedente à lotação do local de diversão.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134 –</w:t>
      </w:r>
      <w:r w:rsidRPr="00445C10">
        <w:rPr>
          <w:rFonts w:ascii="Times New Roman" w:eastAsia="Times New Roman" w:hAnsi="Times New Roman"/>
          <w:color w:val="000000" w:themeColor="text1"/>
          <w:sz w:val="24"/>
          <w:szCs w:val="24"/>
          <w:lang w:eastAsia="pt-BR"/>
        </w:rPr>
        <w:t> Não serão fornecidas licenças para realização de diversões ou jogos ruidosos em locais compreendidos em áreas até um raio de 300 m (trezentos metros) de distância de hospitais, casas de saúde, asilos ou maternidades.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135 –</w:t>
      </w:r>
      <w:r w:rsidRPr="00445C10">
        <w:rPr>
          <w:rFonts w:ascii="Times New Roman" w:eastAsia="Times New Roman" w:hAnsi="Times New Roman"/>
          <w:color w:val="000000" w:themeColor="text1"/>
          <w:sz w:val="24"/>
          <w:szCs w:val="24"/>
          <w:lang w:eastAsia="pt-BR"/>
        </w:rPr>
        <w:t> É expressamente proibido: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I –    Queimar fogos de artifícios, bombas, </w:t>
      </w:r>
      <w:proofErr w:type="spellStart"/>
      <w:r w:rsidRPr="00445C10">
        <w:rPr>
          <w:rFonts w:ascii="Times New Roman" w:eastAsia="Times New Roman" w:hAnsi="Times New Roman"/>
          <w:color w:val="000000" w:themeColor="text1"/>
          <w:sz w:val="24"/>
          <w:szCs w:val="24"/>
          <w:lang w:eastAsia="pt-BR"/>
        </w:rPr>
        <w:t>buscapés</w:t>
      </w:r>
      <w:proofErr w:type="spellEnd"/>
      <w:r w:rsidRPr="00445C10">
        <w:rPr>
          <w:rFonts w:ascii="Times New Roman" w:eastAsia="Times New Roman" w:hAnsi="Times New Roman"/>
          <w:color w:val="000000" w:themeColor="text1"/>
          <w:sz w:val="24"/>
          <w:szCs w:val="24"/>
          <w:lang w:eastAsia="pt-BR"/>
        </w:rPr>
        <w:t>, morteiros ou outros fogos perigosos, nos logradouros públicos ou em janelas e portas que abrirem para os mesmos;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 –   Soltar balões em toda a extensão do Município;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III –  Fazer fogueiras nos logradouros públicos, sem prévia autorização da Municipalidade;</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A proibição de que trata o item I poderá ser suspensa mediante licença da Municipalidade, em dias de regozijo público ou festividades de caráter tradicional.</w:t>
      </w: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xml:space="preserve">Art. 136 – </w:t>
      </w:r>
      <w:r w:rsidRPr="00445C10">
        <w:rPr>
          <w:rFonts w:ascii="Times New Roman" w:eastAsia="Times New Roman" w:hAnsi="Times New Roman"/>
          <w:bCs/>
          <w:color w:val="000000" w:themeColor="text1"/>
          <w:sz w:val="24"/>
          <w:szCs w:val="24"/>
          <w:lang w:eastAsia="pt-BR"/>
        </w:rPr>
        <w:t xml:space="preserve">As Multas decorrentes de infração às disposições desta Seção serão de 30 </w:t>
      </w:r>
      <w:proofErr w:type="gramStart"/>
      <w:r w:rsidRPr="00445C10">
        <w:rPr>
          <w:rFonts w:ascii="Times New Roman" w:eastAsia="Times New Roman" w:hAnsi="Times New Roman"/>
          <w:bCs/>
          <w:color w:val="000000" w:themeColor="text1"/>
          <w:sz w:val="24"/>
          <w:szCs w:val="24"/>
          <w:lang w:eastAsia="pt-BR"/>
        </w:rPr>
        <w:t>à</w:t>
      </w:r>
      <w:proofErr w:type="gramEnd"/>
      <w:r w:rsidRPr="00445C10">
        <w:rPr>
          <w:rFonts w:ascii="Times New Roman" w:eastAsia="Times New Roman" w:hAnsi="Times New Roman"/>
          <w:bCs/>
          <w:color w:val="000000" w:themeColor="text1"/>
          <w:sz w:val="24"/>
          <w:szCs w:val="24"/>
          <w:lang w:eastAsia="pt-BR"/>
        </w:rPr>
        <w:t xml:space="preserve"> 50 </w:t>
      </w:r>
      <w:proofErr w:type="spellStart"/>
      <w:r w:rsidRPr="00445C10">
        <w:rPr>
          <w:rFonts w:ascii="Times New Roman" w:eastAsia="Times New Roman" w:hAnsi="Times New Roman"/>
          <w:bCs/>
          <w:color w:val="000000" w:themeColor="text1"/>
          <w:sz w:val="24"/>
          <w:szCs w:val="24"/>
          <w:lang w:eastAsia="pt-BR"/>
        </w:rPr>
        <w:t>UFIDs</w:t>
      </w:r>
      <w:proofErr w:type="spellEnd"/>
      <w:r w:rsidRPr="00445C10">
        <w:rPr>
          <w:rFonts w:ascii="Times New Roman" w:eastAsia="Times New Roman" w:hAnsi="Times New Roman"/>
          <w:bCs/>
          <w:color w:val="000000" w:themeColor="text1"/>
          <w:sz w:val="24"/>
          <w:szCs w:val="24"/>
          <w:lang w:eastAsia="pt-BR"/>
        </w:rPr>
        <w:t xml:space="preserve"> (unidade fiscal de Deodápolis), observados os valores fixados conforme Tabela – Anexo 01.</w:t>
      </w:r>
      <w:r w:rsidRPr="00445C10">
        <w:rPr>
          <w:color w:val="000000" w:themeColor="text1"/>
        </w:rPr>
        <w:t xml:space="preserve"> </w:t>
      </w:r>
    </w:p>
    <w:p w:rsidR="00E5579C" w:rsidRPr="00445C10" w:rsidRDefault="00E5579C" w:rsidP="00E5579C">
      <w:pPr>
        <w:shd w:val="clear" w:color="auto" w:fill="FFFFFF"/>
        <w:spacing w:before="150" w:after="0" w:line="240" w:lineRule="auto"/>
        <w:jc w:val="both"/>
        <w:rPr>
          <w:rFonts w:ascii="Times New Roman" w:eastAsia="Times New Roman" w:hAnsi="Times New Roman"/>
          <w:b/>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SEÇÃO IV</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PRODUTOS PERIGOSOS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137 –</w:t>
      </w:r>
      <w:r w:rsidRPr="00445C10">
        <w:rPr>
          <w:rFonts w:ascii="Times New Roman" w:eastAsia="Times New Roman" w:hAnsi="Times New Roman"/>
          <w:color w:val="000000" w:themeColor="text1"/>
          <w:sz w:val="24"/>
          <w:szCs w:val="24"/>
          <w:lang w:eastAsia="pt-BR"/>
        </w:rPr>
        <w:t xml:space="preserve"> A produção, armazenagem, manipulação e venda de produtos combustíveis, inflamáveis, explosivos, tóxicos ou radioativos não poderá ser feita fora dos locais e normas determinadas pelo Código de Obras, a Lei de Zoneamento, a legislação ambiental pertinente e sem licença especial da Municipalidade e demais autoridades </w:t>
      </w:r>
      <w:r w:rsidRPr="00445C10">
        <w:rPr>
          <w:rFonts w:ascii="Times New Roman" w:eastAsia="Times New Roman" w:hAnsi="Times New Roman"/>
          <w:color w:val="000000" w:themeColor="text1"/>
          <w:sz w:val="24"/>
          <w:szCs w:val="24"/>
          <w:lang w:eastAsia="pt-BR"/>
        </w:rPr>
        <w:lastRenderedPageBreak/>
        <w:t>competentes.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 –</w:t>
      </w:r>
      <w:r w:rsidRPr="00445C10">
        <w:rPr>
          <w:rFonts w:ascii="Times New Roman" w:eastAsia="Times New Roman" w:hAnsi="Times New Roman"/>
          <w:color w:val="000000" w:themeColor="text1"/>
          <w:sz w:val="24"/>
          <w:szCs w:val="24"/>
          <w:lang w:eastAsia="pt-BR"/>
        </w:rPr>
        <w:t xml:space="preserve">  A licença de que trata este artigo poderá ser cassada </w:t>
      </w:r>
      <w:proofErr w:type="gramStart"/>
      <w:r w:rsidRPr="00445C10">
        <w:rPr>
          <w:rFonts w:ascii="Times New Roman" w:eastAsia="Times New Roman" w:hAnsi="Times New Roman"/>
          <w:color w:val="000000" w:themeColor="text1"/>
          <w:sz w:val="24"/>
          <w:szCs w:val="24"/>
          <w:lang w:eastAsia="pt-BR"/>
        </w:rPr>
        <w:t>à</w:t>
      </w:r>
      <w:proofErr w:type="gramEnd"/>
      <w:r w:rsidRPr="00445C10">
        <w:rPr>
          <w:rFonts w:ascii="Times New Roman" w:eastAsia="Times New Roman" w:hAnsi="Times New Roman"/>
          <w:color w:val="000000" w:themeColor="text1"/>
          <w:sz w:val="24"/>
          <w:szCs w:val="24"/>
          <w:lang w:eastAsia="pt-BR"/>
        </w:rPr>
        <w:t xml:space="preserve"> qualquer tempo, sempre que se constate risco à segurança pública.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Art. 138</w:t>
      </w:r>
      <w:r w:rsidRPr="00445C10">
        <w:rPr>
          <w:rFonts w:ascii="Times New Roman" w:eastAsia="Times New Roman" w:hAnsi="Times New Roman"/>
          <w:bCs/>
          <w:color w:val="000000" w:themeColor="text1"/>
          <w:sz w:val="24"/>
          <w:szCs w:val="24"/>
          <w:lang w:eastAsia="pt-BR"/>
        </w:rPr>
        <w:t xml:space="preserve"> –</w:t>
      </w:r>
      <w:r w:rsidRPr="00445C10">
        <w:rPr>
          <w:rFonts w:ascii="Times New Roman" w:eastAsia="Times New Roman" w:hAnsi="Times New Roman"/>
          <w:b/>
          <w:bCs/>
          <w:color w:val="000000" w:themeColor="text1"/>
          <w:sz w:val="24"/>
          <w:szCs w:val="24"/>
          <w:lang w:eastAsia="pt-BR"/>
        </w:rPr>
        <w:t xml:space="preserve"> </w:t>
      </w:r>
      <w:r w:rsidRPr="00445C10">
        <w:rPr>
          <w:rFonts w:ascii="Times New Roman" w:eastAsia="Times New Roman" w:hAnsi="Times New Roman"/>
          <w:bCs/>
          <w:color w:val="000000" w:themeColor="text1"/>
          <w:sz w:val="24"/>
          <w:szCs w:val="24"/>
          <w:lang w:eastAsia="pt-BR"/>
        </w:rPr>
        <w:t xml:space="preserve">As Multas decorrentes de infração às disposições desta Seção serão de 10 </w:t>
      </w:r>
      <w:proofErr w:type="gramStart"/>
      <w:r w:rsidRPr="00445C10">
        <w:rPr>
          <w:rFonts w:ascii="Times New Roman" w:eastAsia="Times New Roman" w:hAnsi="Times New Roman"/>
          <w:bCs/>
          <w:color w:val="000000" w:themeColor="text1"/>
          <w:sz w:val="24"/>
          <w:szCs w:val="24"/>
          <w:lang w:eastAsia="pt-BR"/>
        </w:rPr>
        <w:t>à</w:t>
      </w:r>
      <w:proofErr w:type="gramEnd"/>
      <w:r w:rsidRPr="00445C10">
        <w:rPr>
          <w:rFonts w:ascii="Times New Roman" w:eastAsia="Times New Roman" w:hAnsi="Times New Roman"/>
          <w:bCs/>
          <w:color w:val="000000" w:themeColor="text1"/>
          <w:sz w:val="24"/>
          <w:szCs w:val="24"/>
          <w:lang w:eastAsia="pt-BR"/>
        </w:rPr>
        <w:t xml:space="preserve"> 50 </w:t>
      </w:r>
      <w:proofErr w:type="spellStart"/>
      <w:r w:rsidRPr="00445C10">
        <w:rPr>
          <w:rFonts w:ascii="Times New Roman" w:eastAsia="Times New Roman" w:hAnsi="Times New Roman"/>
          <w:bCs/>
          <w:color w:val="000000" w:themeColor="text1"/>
          <w:sz w:val="24"/>
          <w:szCs w:val="24"/>
          <w:lang w:eastAsia="pt-BR"/>
        </w:rPr>
        <w:t>UFIDs</w:t>
      </w:r>
      <w:proofErr w:type="spellEnd"/>
      <w:r w:rsidRPr="00445C10">
        <w:rPr>
          <w:rFonts w:ascii="Times New Roman" w:eastAsia="Times New Roman" w:hAnsi="Times New Roman"/>
          <w:bCs/>
          <w:color w:val="000000" w:themeColor="text1"/>
          <w:sz w:val="24"/>
          <w:szCs w:val="24"/>
          <w:lang w:eastAsia="pt-BR"/>
        </w:rPr>
        <w:t xml:space="preserve"> (unidade fiscal de Deodápolis), observados os valores fixados conforme Tabela – Anexo 01.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SEÇÃO V</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AMEAÇA DE RUÍNA</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139</w:t>
      </w:r>
      <w:r w:rsidRPr="00445C10">
        <w:rPr>
          <w:rFonts w:ascii="Times New Roman" w:eastAsia="Times New Roman" w:hAnsi="Times New Roman"/>
          <w:color w:val="000000" w:themeColor="text1"/>
          <w:sz w:val="24"/>
          <w:szCs w:val="24"/>
          <w:lang w:eastAsia="pt-BR"/>
        </w:rPr>
        <w:t> </w:t>
      </w:r>
      <w:r w:rsidRPr="00445C10">
        <w:rPr>
          <w:rFonts w:ascii="Times New Roman" w:eastAsia="Times New Roman" w:hAnsi="Times New Roman"/>
          <w:b/>
          <w:bCs/>
          <w:color w:val="000000" w:themeColor="text1"/>
          <w:sz w:val="24"/>
          <w:szCs w:val="24"/>
          <w:lang w:eastAsia="pt-BR"/>
        </w:rPr>
        <w:t>–</w:t>
      </w:r>
      <w:r w:rsidRPr="00445C10">
        <w:rPr>
          <w:rFonts w:ascii="Times New Roman" w:eastAsia="Times New Roman" w:hAnsi="Times New Roman"/>
          <w:color w:val="000000" w:themeColor="text1"/>
          <w:sz w:val="24"/>
          <w:szCs w:val="24"/>
          <w:lang w:eastAsia="pt-BR"/>
        </w:rPr>
        <w:t xml:space="preserve"> O proprietário de todo terreno, edificação, estrutura ou instalação que </w:t>
      </w:r>
      <w:proofErr w:type="spellStart"/>
      <w:r w:rsidRPr="00445C10">
        <w:rPr>
          <w:rFonts w:ascii="Times New Roman" w:eastAsia="Times New Roman" w:hAnsi="Times New Roman"/>
          <w:color w:val="000000" w:themeColor="text1"/>
          <w:sz w:val="24"/>
          <w:szCs w:val="24"/>
          <w:lang w:eastAsia="pt-BR"/>
        </w:rPr>
        <w:t>ameaçe</w:t>
      </w:r>
      <w:proofErr w:type="spellEnd"/>
      <w:r w:rsidRPr="00445C10">
        <w:rPr>
          <w:rFonts w:ascii="Times New Roman" w:eastAsia="Times New Roman" w:hAnsi="Times New Roman"/>
          <w:color w:val="000000" w:themeColor="text1"/>
          <w:sz w:val="24"/>
          <w:szCs w:val="24"/>
          <w:lang w:eastAsia="pt-BR"/>
        </w:rPr>
        <w:t xml:space="preserve"> ruir, configurando risco para o público, prejuízo às propriedades vizinhas ou embaraço ao trânsito será intimado pela Municipalidade para que tome as medidas necessárias para desmonte, demolição ou reparos, conforme as normas do Código de Obras.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xml:space="preserve">Art. 140– </w:t>
      </w:r>
      <w:r w:rsidRPr="00445C10">
        <w:rPr>
          <w:rFonts w:ascii="Times New Roman" w:eastAsia="Times New Roman" w:hAnsi="Times New Roman"/>
          <w:bCs/>
          <w:color w:val="000000" w:themeColor="text1"/>
          <w:sz w:val="24"/>
          <w:szCs w:val="24"/>
          <w:lang w:eastAsia="pt-BR"/>
        </w:rPr>
        <w:t xml:space="preserve">As Multas decorrentes de infração às disposições desta Seção serão de 10 </w:t>
      </w:r>
      <w:proofErr w:type="gramStart"/>
      <w:r w:rsidRPr="00445C10">
        <w:rPr>
          <w:rFonts w:ascii="Times New Roman" w:eastAsia="Times New Roman" w:hAnsi="Times New Roman"/>
          <w:bCs/>
          <w:color w:val="000000" w:themeColor="text1"/>
          <w:sz w:val="24"/>
          <w:szCs w:val="24"/>
          <w:lang w:eastAsia="pt-BR"/>
        </w:rPr>
        <w:t>à</w:t>
      </w:r>
      <w:proofErr w:type="gramEnd"/>
      <w:r w:rsidRPr="00445C10">
        <w:rPr>
          <w:rFonts w:ascii="Times New Roman" w:eastAsia="Times New Roman" w:hAnsi="Times New Roman"/>
          <w:bCs/>
          <w:color w:val="000000" w:themeColor="text1"/>
          <w:sz w:val="24"/>
          <w:szCs w:val="24"/>
          <w:lang w:eastAsia="pt-BR"/>
        </w:rPr>
        <w:t xml:space="preserve"> 50 </w:t>
      </w:r>
      <w:proofErr w:type="spellStart"/>
      <w:r w:rsidRPr="00445C10">
        <w:rPr>
          <w:rFonts w:ascii="Times New Roman" w:eastAsia="Times New Roman" w:hAnsi="Times New Roman"/>
          <w:bCs/>
          <w:color w:val="000000" w:themeColor="text1"/>
          <w:sz w:val="24"/>
          <w:szCs w:val="24"/>
          <w:lang w:eastAsia="pt-BR"/>
        </w:rPr>
        <w:t>UFIDs</w:t>
      </w:r>
      <w:proofErr w:type="spellEnd"/>
      <w:r w:rsidRPr="00445C10">
        <w:rPr>
          <w:rFonts w:ascii="Times New Roman" w:eastAsia="Times New Roman" w:hAnsi="Times New Roman"/>
          <w:bCs/>
          <w:color w:val="000000" w:themeColor="text1"/>
          <w:sz w:val="24"/>
          <w:szCs w:val="24"/>
          <w:lang w:eastAsia="pt-BR"/>
        </w:rPr>
        <w:t xml:space="preserve"> (unidade fiscal de Deodápolis), observados os valores fixados conforme Tabela – Anexo 01.</w:t>
      </w:r>
      <w:r w:rsidRPr="00445C10">
        <w:rPr>
          <w:rFonts w:ascii="Times New Roman" w:eastAsia="Times New Roman" w:hAnsi="Times New Roman"/>
          <w:color w:val="000000" w:themeColor="text1"/>
          <w:sz w:val="24"/>
          <w:szCs w:val="24"/>
          <w:lang w:eastAsia="pt-BR"/>
        </w:rPr>
        <w:t xml:space="preserve">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roofErr w:type="gramStart"/>
      <w:r w:rsidRPr="00445C10">
        <w:rPr>
          <w:rFonts w:ascii="Times New Roman" w:eastAsia="Times New Roman" w:hAnsi="Times New Roman"/>
          <w:b/>
          <w:bCs/>
          <w:color w:val="000000" w:themeColor="text1"/>
          <w:sz w:val="24"/>
          <w:szCs w:val="24"/>
          <w:lang w:eastAsia="pt-BR"/>
        </w:rPr>
        <w:t>CAPÍTULO VI</w:t>
      </w:r>
      <w:proofErr w:type="gramEnd"/>
    </w:p>
    <w:p w:rsidR="00E5579C" w:rsidRPr="00445C10" w:rsidRDefault="00E5579C" w:rsidP="00E5579C">
      <w:pPr>
        <w:shd w:val="clear" w:color="auto" w:fill="FFFFFF"/>
        <w:spacing w:before="150" w:after="0" w:line="240" w:lineRule="auto"/>
        <w:jc w:val="center"/>
        <w:rPr>
          <w:rFonts w:ascii="Times New Roman" w:eastAsia="Times New Roman" w:hAnsi="Times New Roman"/>
          <w:b/>
          <w:bCs/>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DISPOSIÇÕES GERAIS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141 –</w:t>
      </w:r>
      <w:r w:rsidRPr="00445C10">
        <w:rPr>
          <w:rFonts w:ascii="Times New Roman" w:eastAsia="Times New Roman" w:hAnsi="Times New Roman"/>
          <w:color w:val="000000" w:themeColor="text1"/>
          <w:sz w:val="24"/>
          <w:szCs w:val="24"/>
          <w:lang w:eastAsia="pt-BR"/>
        </w:rPr>
        <w:t> A licença de localização ou funcionamento poderá ser cassada: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 –    Quando se tratar de negócios diferentes do requerido;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II –   Como medida preventiva, a bem da </w:t>
      </w:r>
      <w:proofErr w:type="spellStart"/>
      <w:r w:rsidRPr="00445C10">
        <w:rPr>
          <w:rFonts w:ascii="Times New Roman" w:eastAsia="Times New Roman" w:hAnsi="Times New Roman"/>
          <w:color w:val="000000" w:themeColor="text1"/>
          <w:sz w:val="24"/>
          <w:szCs w:val="24"/>
          <w:lang w:eastAsia="pt-BR"/>
        </w:rPr>
        <w:t>higiêne</w:t>
      </w:r>
      <w:proofErr w:type="spellEnd"/>
      <w:r w:rsidRPr="00445C10">
        <w:rPr>
          <w:rFonts w:ascii="Times New Roman" w:eastAsia="Times New Roman" w:hAnsi="Times New Roman"/>
          <w:color w:val="000000" w:themeColor="text1"/>
          <w:sz w:val="24"/>
          <w:szCs w:val="24"/>
          <w:lang w:eastAsia="pt-BR"/>
        </w:rPr>
        <w:t>, da moral ou do sossego e segurança pública;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III –  Se o licenciado se negar a exibir o alvará de localização ou funcionamento à </w:t>
      </w:r>
      <w:r w:rsidRPr="00445C10">
        <w:rPr>
          <w:rFonts w:ascii="Times New Roman" w:eastAsia="Times New Roman" w:hAnsi="Times New Roman"/>
          <w:color w:val="000000" w:themeColor="text1"/>
          <w:sz w:val="24"/>
          <w:szCs w:val="24"/>
          <w:lang w:eastAsia="pt-BR"/>
        </w:rPr>
        <w:lastRenderedPageBreak/>
        <w:t>autoridade competente, quando solicitado a fazê-lo;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IV –  Por solicitação de autoridade competente, provados os motivos que fundamentaram a solicitação.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1º –</w:t>
      </w:r>
      <w:r w:rsidRPr="00445C10">
        <w:rPr>
          <w:rFonts w:ascii="Times New Roman" w:eastAsia="Times New Roman" w:hAnsi="Times New Roman"/>
          <w:color w:val="000000" w:themeColor="text1"/>
          <w:sz w:val="24"/>
          <w:szCs w:val="24"/>
          <w:lang w:eastAsia="pt-BR"/>
        </w:rPr>
        <w:t>  Cassada a licença o estabelecimento será imediatamente fechado.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2º –</w:t>
      </w:r>
      <w:r w:rsidRPr="00445C10">
        <w:rPr>
          <w:rFonts w:ascii="Times New Roman" w:eastAsia="Times New Roman" w:hAnsi="Times New Roman"/>
          <w:color w:val="000000" w:themeColor="text1"/>
          <w:sz w:val="24"/>
          <w:szCs w:val="24"/>
          <w:lang w:eastAsia="pt-BR"/>
        </w:rPr>
        <w:t>  Poderá ser igualmente fechado todo estabelecimento que exercer atividades sem a necessária licença.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142 –</w:t>
      </w:r>
      <w:r w:rsidRPr="00445C10">
        <w:rPr>
          <w:rFonts w:ascii="Times New Roman" w:eastAsia="Times New Roman" w:hAnsi="Times New Roman"/>
          <w:color w:val="000000" w:themeColor="text1"/>
          <w:sz w:val="24"/>
          <w:szCs w:val="24"/>
          <w:lang w:eastAsia="pt-BR"/>
        </w:rPr>
        <w:t> A infração a dispositivos da presente Lei ensejará, sem prejuízo das sanções civis e criminais cabíveis, a aplicação das seguintes penalidades: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 I – Multas variáveis de acordo com a tabela anexo </w:t>
      </w:r>
      <w:proofErr w:type="gramStart"/>
      <w:r w:rsidRPr="00445C10">
        <w:rPr>
          <w:rFonts w:ascii="Times New Roman" w:eastAsia="Times New Roman" w:hAnsi="Times New Roman"/>
          <w:color w:val="000000" w:themeColor="text1"/>
          <w:sz w:val="24"/>
          <w:szCs w:val="24"/>
          <w:lang w:eastAsia="pt-BR"/>
        </w:rPr>
        <w:t>1</w:t>
      </w:r>
      <w:proofErr w:type="gramEnd"/>
      <w:r w:rsidRPr="00445C10">
        <w:rPr>
          <w:rFonts w:ascii="Times New Roman" w:eastAsia="Times New Roman" w:hAnsi="Times New Roman"/>
          <w:color w:val="000000" w:themeColor="text1"/>
          <w:sz w:val="24"/>
          <w:szCs w:val="24"/>
          <w:lang w:eastAsia="pt-BR"/>
        </w:rPr>
        <w:t xml:space="preserve">;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 –   Apreensão de mercadoria ou equipamento;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III –  Suspensão ou cassação do alvará de funcionamento ou localização;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IV –  Interdição do estabelecimento;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 –   Embargo de obra;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VI –  Demolição de obra, edificação ou instalação;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VII – Realização pelo poder público de obra ou serviço não executado, com ressarcimento do custo pelo infrator.</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1º –</w:t>
      </w:r>
      <w:r w:rsidRPr="00445C10">
        <w:rPr>
          <w:rFonts w:ascii="Times New Roman" w:eastAsia="Times New Roman" w:hAnsi="Times New Roman"/>
          <w:color w:val="000000" w:themeColor="text1"/>
          <w:sz w:val="24"/>
          <w:szCs w:val="24"/>
          <w:lang w:eastAsia="pt-BR"/>
        </w:rPr>
        <w:t>  A aplicação de uma das penas previstas neste Código não prejudica a aplicação de outras, quando cabíveis.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2º –</w:t>
      </w:r>
      <w:r w:rsidRPr="00445C10">
        <w:rPr>
          <w:rFonts w:ascii="Times New Roman" w:eastAsia="Times New Roman" w:hAnsi="Times New Roman"/>
          <w:color w:val="000000" w:themeColor="text1"/>
          <w:sz w:val="24"/>
          <w:szCs w:val="24"/>
          <w:lang w:eastAsia="pt-BR"/>
        </w:rPr>
        <w:t>  A aplicação das sanções previstas não dispensa o atendimento às disposições deste Código, nem desobriga o infrator de ressarcir os danos resultantes da infração.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Parágrafo 3º –</w:t>
      </w:r>
      <w:r w:rsidRPr="00445C10">
        <w:rPr>
          <w:rFonts w:ascii="Times New Roman" w:eastAsia="Times New Roman" w:hAnsi="Times New Roman"/>
          <w:color w:val="000000" w:themeColor="text1"/>
          <w:sz w:val="24"/>
          <w:szCs w:val="24"/>
          <w:lang w:eastAsia="pt-BR"/>
        </w:rPr>
        <w:t xml:space="preserve">  A aplicação das penalidades descritas nos incisos </w:t>
      </w:r>
      <w:proofErr w:type="gramStart"/>
      <w:r w:rsidRPr="00445C10">
        <w:rPr>
          <w:rFonts w:ascii="Times New Roman" w:eastAsia="Times New Roman" w:hAnsi="Times New Roman"/>
          <w:color w:val="000000" w:themeColor="text1"/>
          <w:sz w:val="24"/>
          <w:szCs w:val="24"/>
          <w:lang w:eastAsia="pt-BR"/>
        </w:rPr>
        <w:t>II,</w:t>
      </w:r>
      <w:proofErr w:type="gramEnd"/>
      <w:r w:rsidRPr="00445C10">
        <w:rPr>
          <w:rFonts w:ascii="Times New Roman" w:eastAsia="Times New Roman" w:hAnsi="Times New Roman"/>
          <w:color w:val="000000" w:themeColor="text1"/>
          <w:sz w:val="24"/>
          <w:szCs w:val="24"/>
          <w:lang w:eastAsia="pt-BR"/>
        </w:rPr>
        <w:t>III,IV e V , terão aplicação imediata, podendo ser apresentada a defesa nos termos dos artigos 142 e seguintes.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b/>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center"/>
        <w:rPr>
          <w:rFonts w:ascii="Times New Roman" w:eastAsia="Times New Roman" w:hAnsi="Times New Roman"/>
          <w:b/>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CAPÍTULO VII</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center"/>
        <w:rPr>
          <w:rFonts w:ascii="Times New Roman" w:eastAsia="Times New Roman" w:hAnsi="Times New Roman"/>
          <w:b/>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DAS INFRAÇÕES</w:t>
      </w:r>
    </w:p>
    <w:p w:rsidR="00E5579C" w:rsidRPr="00445C10" w:rsidRDefault="00E5579C" w:rsidP="00E5579C">
      <w:pPr>
        <w:shd w:val="clear" w:color="auto" w:fill="FFFFFF"/>
        <w:spacing w:before="150" w:after="0" w:line="240" w:lineRule="auto"/>
        <w:jc w:val="both"/>
        <w:rPr>
          <w:rFonts w:ascii="Times New Roman" w:eastAsia="Times New Roman" w:hAnsi="Times New Roman"/>
          <w:b/>
          <w:bCs/>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143</w:t>
      </w:r>
      <w:r w:rsidRPr="00445C10">
        <w:rPr>
          <w:rFonts w:ascii="Times New Roman" w:eastAsia="Times New Roman" w:hAnsi="Times New Roman"/>
          <w:bCs/>
          <w:color w:val="000000" w:themeColor="text1"/>
          <w:sz w:val="24"/>
          <w:szCs w:val="24"/>
          <w:lang w:eastAsia="pt-BR"/>
        </w:rPr>
        <w:t xml:space="preserve"> – Constitui infração toda ação ou omissão contraria </w:t>
      </w:r>
      <w:proofErr w:type="gramStart"/>
      <w:r w:rsidRPr="00445C10">
        <w:rPr>
          <w:rFonts w:ascii="Times New Roman" w:eastAsia="Times New Roman" w:hAnsi="Times New Roman"/>
          <w:bCs/>
          <w:color w:val="000000" w:themeColor="text1"/>
          <w:sz w:val="24"/>
          <w:szCs w:val="24"/>
          <w:lang w:eastAsia="pt-BR"/>
        </w:rPr>
        <w:t>às</w:t>
      </w:r>
      <w:proofErr w:type="gramEnd"/>
      <w:r w:rsidRPr="00445C10">
        <w:rPr>
          <w:rFonts w:ascii="Times New Roman" w:eastAsia="Times New Roman" w:hAnsi="Times New Roman"/>
          <w:bCs/>
          <w:color w:val="000000" w:themeColor="text1"/>
          <w:sz w:val="24"/>
          <w:szCs w:val="24"/>
          <w:lang w:eastAsia="pt-BR"/>
        </w:rPr>
        <w:t xml:space="preserve"> disposições deste código ou de outras leis, decretos, resoluções ou atos baixados pelo Governo Municipal, no uso de seus poderes. </w:t>
      </w: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p>
    <w:p w:rsidR="00E5579C" w:rsidRPr="00445C10" w:rsidRDefault="00E5579C" w:rsidP="00E5579C">
      <w:pPr>
        <w:shd w:val="clear" w:color="auto" w:fill="FFFFFF"/>
        <w:spacing w:before="150" w:after="0" w:line="240" w:lineRule="auto"/>
        <w:jc w:val="both"/>
        <w:rPr>
          <w:color w:val="000000" w:themeColor="text1"/>
        </w:rPr>
      </w:pPr>
      <w:r w:rsidRPr="00445C10">
        <w:rPr>
          <w:rFonts w:ascii="Times New Roman" w:eastAsia="Times New Roman" w:hAnsi="Times New Roman"/>
          <w:b/>
          <w:bCs/>
          <w:color w:val="000000" w:themeColor="text1"/>
          <w:sz w:val="24"/>
          <w:szCs w:val="24"/>
          <w:lang w:eastAsia="pt-BR"/>
        </w:rPr>
        <w:t>Art. 144</w:t>
      </w:r>
      <w:r w:rsidRPr="00445C10">
        <w:rPr>
          <w:rFonts w:ascii="Times New Roman" w:eastAsia="Times New Roman" w:hAnsi="Times New Roman"/>
          <w:bCs/>
          <w:color w:val="000000" w:themeColor="text1"/>
          <w:sz w:val="24"/>
          <w:szCs w:val="24"/>
          <w:lang w:eastAsia="pt-BR"/>
        </w:rPr>
        <w:t xml:space="preserve"> – Considera-se infrator quem </w:t>
      </w:r>
      <w:proofErr w:type="gramStart"/>
      <w:r w:rsidRPr="00445C10">
        <w:rPr>
          <w:rFonts w:ascii="Times New Roman" w:eastAsia="Times New Roman" w:hAnsi="Times New Roman"/>
          <w:bCs/>
          <w:color w:val="000000" w:themeColor="text1"/>
          <w:sz w:val="24"/>
          <w:szCs w:val="24"/>
          <w:lang w:eastAsia="pt-BR"/>
        </w:rPr>
        <w:t>cometer,</w:t>
      </w:r>
      <w:proofErr w:type="gramEnd"/>
      <w:r w:rsidRPr="00445C10">
        <w:rPr>
          <w:rFonts w:ascii="Times New Roman" w:eastAsia="Times New Roman" w:hAnsi="Times New Roman"/>
          <w:bCs/>
          <w:color w:val="000000" w:themeColor="text1"/>
          <w:sz w:val="24"/>
          <w:szCs w:val="24"/>
          <w:lang w:eastAsia="pt-BR"/>
        </w:rPr>
        <w:t xml:space="preserve"> mandar, constranger, induzir ou auxiliar alguém a praticar infração, os agentes da execução das leis que, tendo conhecimento da infração, deixarem de autuar o infrator.</w:t>
      </w:r>
      <w:r w:rsidRPr="00445C10">
        <w:rPr>
          <w:color w:val="000000" w:themeColor="text1"/>
        </w:rPr>
        <w:t xml:space="preserve"> </w:t>
      </w:r>
    </w:p>
    <w:p w:rsidR="00E5579C" w:rsidRPr="00445C10" w:rsidRDefault="00E5579C" w:rsidP="00E5579C">
      <w:pPr>
        <w:shd w:val="clear" w:color="auto" w:fill="FFFFFF"/>
        <w:spacing w:before="150" w:after="0" w:line="240" w:lineRule="auto"/>
        <w:jc w:val="both"/>
        <w:rPr>
          <w:color w:val="000000" w:themeColor="text1"/>
        </w:rPr>
      </w:pPr>
    </w:p>
    <w:p w:rsidR="00E5579C" w:rsidRPr="00445C10" w:rsidRDefault="00E5579C" w:rsidP="00E5579C">
      <w:pPr>
        <w:shd w:val="clear" w:color="auto" w:fill="FFFFFF"/>
        <w:spacing w:before="150" w:after="0" w:line="240" w:lineRule="auto"/>
        <w:jc w:val="both"/>
        <w:rPr>
          <w:color w:val="000000" w:themeColor="text1"/>
        </w:rPr>
      </w:pPr>
      <w:r w:rsidRPr="00445C10">
        <w:rPr>
          <w:rFonts w:ascii="Times New Roman" w:eastAsia="Times New Roman" w:hAnsi="Times New Roman"/>
          <w:b/>
          <w:bCs/>
          <w:color w:val="000000" w:themeColor="text1"/>
          <w:sz w:val="24"/>
          <w:szCs w:val="24"/>
          <w:lang w:eastAsia="pt-BR"/>
        </w:rPr>
        <w:t>Art. 145</w:t>
      </w:r>
      <w:r w:rsidRPr="00445C10">
        <w:rPr>
          <w:rFonts w:ascii="Times New Roman" w:eastAsia="Times New Roman" w:hAnsi="Times New Roman"/>
          <w:bCs/>
          <w:color w:val="000000" w:themeColor="text1"/>
          <w:sz w:val="24"/>
          <w:szCs w:val="24"/>
          <w:lang w:eastAsia="pt-BR"/>
        </w:rPr>
        <w:t xml:space="preserve"> – A </w:t>
      </w:r>
      <w:proofErr w:type="spellStart"/>
      <w:r w:rsidRPr="00445C10">
        <w:rPr>
          <w:rFonts w:ascii="Times New Roman" w:eastAsia="Times New Roman" w:hAnsi="Times New Roman"/>
          <w:bCs/>
          <w:color w:val="000000" w:themeColor="text1"/>
          <w:sz w:val="24"/>
          <w:szCs w:val="24"/>
          <w:lang w:eastAsia="pt-BR"/>
        </w:rPr>
        <w:t>coautoria</w:t>
      </w:r>
      <w:proofErr w:type="spellEnd"/>
      <w:r w:rsidRPr="00445C10">
        <w:rPr>
          <w:rFonts w:ascii="Times New Roman" w:eastAsia="Times New Roman" w:hAnsi="Times New Roman"/>
          <w:bCs/>
          <w:color w:val="000000" w:themeColor="text1"/>
          <w:sz w:val="24"/>
          <w:szCs w:val="24"/>
          <w:lang w:eastAsia="pt-BR"/>
        </w:rPr>
        <w:t xml:space="preserve"> e a cumplicidade nas infrações ou tentativa de infração, implicam em responsabilidades solidárias com os autores, sujeitando os </w:t>
      </w:r>
      <w:proofErr w:type="spellStart"/>
      <w:r w:rsidRPr="00445C10">
        <w:rPr>
          <w:rFonts w:ascii="Times New Roman" w:eastAsia="Times New Roman" w:hAnsi="Times New Roman"/>
          <w:bCs/>
          <w:color w:val="000000" w:themeColor="text1"/>
          <w:sz w:val="24"/>
          <w:szCs w:val="24"/>
          <w:lang w:eastAsia="pt-BR"/>
        </w:rPr>
        <w:t>coautores</w:t>
      </w:r>
      <w:proofErr w:type="spellEnd"/>
      <w:r w:rsidRPr="00445C10">
        <w:rPr>
          <w:rFonts w:ascii="Times New Roman" w:eastAsia="Times New Roman" w:hAnsi="Times New Roman"/>
          <w:bCs/>
          <w:color w:val="000000" w:themeColor="text1"/>
          <w:sz w:val="24"/>
          <w:szCs w:val="24"/>
          <w:lang w:eastAsia="pt-BR"/>
        </w:rPr>
        <w:t xml:space="preserve"> e cúmplices as mesmas penas.</w:t>
      </w:r>
      <w:r w:rsidRPr="00445C10">
        <w:rPr>
          <w:color w:val="000000" w:themeColor="text1"/>
        </w:rPr>
        <w:t xml:space="preserve">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color w:val="000000" w:themeColor="text1"/>
        </w:rPr>
      </w:pPr>
      <w:r w:rsidRPr="00445C10">
        <w:rPr>
          <w:rFonts w:ascii="Times New Roman" w:eastAsia="Times New Roman" w:hAnsi="Times New Roman"/>
          <w:b/>
          <w:bCs/>
          <w:color w:val="000000" w:themeColor="text1"/>
          <w:sz w:val="24"/>
          <w:szCs w:val="24"/>
          <w:lang w:eastAsia="pt-BR"/>
        </w:rPr>
        <w:t>Art. 146</w:t>
      </w:r>
      <w:r w:rsidRPr="00445C10">
        <w:rPr>
          <w:rFonts w:ascii="Times New Roman" w:eastAsia="Times New Roman" w:hAnsi="Times New Roman"/>
          <w:bCs/>
          <w:color w:val="000000" w:themeColor="text1"/>
          <w:sz w:val="24"/>
          <w:szCs w:val="24"/>
          <w:lang w:eastAsia="pt-BR"/>
        </w:rPr>
        <w:t xml:space="preserve"> – Apurada a responsabilidade de diversos infratores não vinculados entre si, por </w:t>
      </w:r>
      <w:proofErr w:type="spellStart"/>
      <w:r w:rsidRPr="00445C10">
        <w:rPr>
          <w:rFonts w:ascii="Times New Roman" w:eastAsia="Times New Roman" w:hAnsi="Times New Roman"/>
          <w:bCs/>
          <w:color w:val="000000" w:themeColor="text1"/>
          <w:sz w:val="24"/>
          <w:szCs w:val="24"/>
          <w:lang w:eastAsia="pt-BR"/>
        </w:rPr>
        <w:t>coautoria</w:t>
      </w:r>
      <w:proofErr w:type="spellEnd"/>
      <w:r w:rsidRPr="00445C10">
        <w:rPr>
          <w:rFonts w:ascii="Times New Roman" w:eastAsia="Times New Roman" w:hAnsi="Times New Roman"/>
          <w:bCs/>
          <w:color w:val="000000" w:themeColor="text1"/>
          <w:sz w:val="24"/>
          <w:szCs w:val="24"/>
          <w:lang w:eastAsia="pt-BR"/>
        </w:rPr>
        <w:t xml:space="preserve"> ou cumplicidade, impor-se-á a cada um a pena correspondente à infração que houver cometido.</w:t>
      </w:r>
      <w:r w:rsidRPr="00445C10">
        <w:rPr>
          <w:color w:val="000000" w:themeColor="text1"/>
        </w:rPr>
        <w:t xml:space="preserve"> </w:t>
      </w:r>
    </w:p>
    <w:p w:rsidR="00E5579C" w:rsidRPr="00445C10" w:rsidRDefault="00E5579C" w:rsidP="00E5579C">
      <w:pPr>
        <w:shd w:val="clear" w:color="auto" w:fill="FFFFFF"/>
        <w:spacing w:before="150" w:after="0" w:line="240" w:lineRule="auto"/>
        <w:jc w:val="both"/>
        <w:rPr>
          <w:color w:val="000000" w:themeColor="text1"/>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147</w:t>
      </w:r>
      <w:r w:rsidRPr="00445C10">
        <w:rPr>
          <w:rFonts w:ascii="Times New Roman" w:eastAsia="Times New Roman" w:hAnsi="Times New Roman"/>
          <w:bCs/>
          <w:color w:val="000000" w:themeColor="text1"/>
          <w:sz w:val="24"/>
          <w:szCs w:val="24"/>
          <w:lang w:eastAsia="pt-BR"/>
        </w:rPr>
        <w:t xml:space="preserve"> – Nenhuma pena será cominada, imposta ou alterada, nem qualquer pessoa considerada infrator, senão em virtude deste Código ou de Lei Municipal.</w:t>
      </w:r>
      <w:r w:rsidRPr="00445C10">
        <w:rPr>
          <w:color w:val="000000" w:themeColor="text1"/>
        </w:rPr>
        <w:t xml:space="preserve"> </w:t>
      </w:r>
    </w:p>
    <w:p w:rsidR="00E5579C" w:rsidRPr="00445C10" w:rsidRDefault="00E5579C" w:rsidP="00E5579C">
      <w:pPr>
        <w:spacing w:before="100" w:beforeAutospacing="1" w:after="100" w:afterAutospacing="1" w:line="240" w:lineRule="auto"/>
        <w:jc w:val="both"/>
        <w:rPr>
          <w:rFonts w:ascii="Times New Roman" w:eastAsia="Times New Roman" w:hAnsi="Times New Roman"/>
          <w:b/>
          <w:bCs/>
          <w:color w:val="000000" w:themeColor="text1"/>
          <w:sz w:val="24"/>
          <w:szCs w:val="24"/>
          <w:lang w:eastAsia="pt-BR"/>
        </w:rPr>
      </w:pPr>
    </w:p>
    <w:p w:rsidR="00E5579C" w:rsidRPr="00445C10" w:rsidRDefault="00E5579C" w:rsidP="00E5579C">
      <w:pPr>
        <w:spacing w:before="100" w:beforeAutospacing="1" w:after="100" w:afterAutospacing="1" w:line="240" w:lineRule="auto"/>
        <w:jc w:val="center"/>
        <w:rPr>
          <w:rFonts w:ascii="Times New Roman" w:eastAsia="Times New Roman" w:hAnsi="Times New Roman"/>
          <w:b/>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CAPÍTULO VIII</w:t>
      </w:r>
    </w:p>
    <w:p w:rsidR="00E5579C" w:rsidRPr="00445C10" w:rsidRDefault="00E5579C" w:rsidP="00E5579C">
      <w:pPr>
        <w:spacing w:before="100" w:beforeAutospacing="1" w:after="100" w:afterAutospacing="1" w:line="240" w:lineRule="auto"/>
        <w:jc w:val="center"/>
        <w:rPr>
          <w:rFonts w:ascii="Times New Roman" w:eastAsia="Times New Roman" w:hAnsi="Times New Roman"/>
          <w:b/>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DAS PENAS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148</w:t>
      </w:r>
      <w:r w:rsidRPr="00445C10">
        <w:rPr>
          <w:rFonts w:ascii="Times New Roman" w:eastAsia="Times New Roman" w:hAnsi="Times New Roman"/>
          <w:bCs/>
          <w:color w:val="000000" w:themeColor="text1"/>
          <w:sz w:val="24"/>
          <w:szCs w:val="24"/>
          <w:lang w:eastAsia="pt-BR"/>
        </w:rPr>
        <w:t xml:space="preserve"> – As infrações a este Código serão punidas com as penas nele definidas, e </w:t>
      </w:r>
      <w:proofErr w:type="gramStart"/>
      <w:r w:rsidRPr="00445C10">
        <w:rPr>
          <w:rFonts w:ascii="Times New Roman" w:eastAsia="Times New Roman" w:hAnsi="Times New Roman"/>
          <w:bCs/>
          <w:color w:val="000000" w:themeColor="text1"/>
          <w:sz w:val="24"/>
          <w:szCs w:val="24"/>
          <w:lang w:eastAsia="pt-BR"/>
        </w:rPr>
        <w:t>consistirão,</w:t>
      </w:r>
      <w:proofErr w:type="gramEnd"/>
      <w:r w:rsidRPr="00445C10">
        <w:rPr>
          <w:rFonts w:ascii="Times New Roman" w:eastAsia="Times New Roman" w:hAnsi="Times New Roman"/>
          <w:bCs/>
          <w:color w:val="000000" w:themeColor="text1"/>
          <w:sz w:val="24"/>
          <w:szCs w:val="24"/>
          <w:lang w:eastAsia="pt-BR"/>
        </w:rPr>
        <w:t xml:space="preserve"> além da obrigação de fazer ou não fazer/desfazer, em multa pecuniária.</w:t>
      </w:r>
      <w:r w:rsidRPr="00445C10">
        <w:rPr>
          <w:rFonts w:ascii="Times New Roman" w:hAnsi="Times New Roman"/>
          <w:color w:val="000000" w:themeColor="text1"/>
          <w:shd w:val="clear" w:color="auto" w:fill="FFFFFF"/>
        </w:rPr>
        <w:t>.</w:t>
      </w:r>
    </w:p>
    <w:p w:rsidR="00E5579C" w:rsidRPr="00445C10" w:rsidRDefault="00E5579C" w:rsidP="00E5579C">
      <w:pPr>
        <w:shd w:val="clear" w:color="auto" w:fill="FFFFFF"/>
        <w:spacing w:before="150" w:after="0" w:line="240" w:lineRule="auto"/>
        <w:jc w:val="both"/>
        <w:rPr>
          <w:rFonts w:ascii="Times New Roman" w:eastAsia="Times New Roman" w:hAnsi="Times New Roman"/>
          <w:b/>
          <w:bCs/>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lastRenderedPageBreak/>
        <w:t>Art. 149</w:t>
      </w:r>
      <w:r w:rsidRPr="00445C10">
        <w:rPr>
          <w:rFonts w:ascii="Times New Roman" w:eastAsia="Times New Roman" w:hAnsi="Times New Roman"/>
          <w:bCs/>
          <w:color w:val="000000" w:themeColor="text1"/>
          <w:sz w:val="24"/>
          <w:szCs w:val="24"/>
          <w:lang w:eastAsia="pt-BR"/>
        </w:rPr>
        <w:t xml:space="preserve">- </w:t>
      </w:r>
      <w:r w:rsidRPr="00445C10">
        <w:rPr>
          <w:rFonts w:ascii="Times New Roman" w:hAnsi="Times New Roman"/>
          <w:color w:val="000000" w:themeColor="text1"/>
          <w:sz w:val="24"/>
          <w:szCs w:val="24"/>
          <w:lang w:eastAsia="pt-BR"/>
        </w:rPr>
        <w:t>A Aplicação de pena não isenta o infrator da obrigação de recuperar o dano resultante da infração, na forma das leis civis, nem o exime da responsabilidade criminal, se houver.</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150</w:t>
      </w:r>
      <w:r w:rsidRPr="00445C10">
        <w:rPr>
          <w:rFonts w:ascii="Times New Roman" w:eastAsia="Times New Roman" w:hAnsi="Times New Roman"/>
          <w:bCs/>
          <w:color w:val="000000" w:themeColor="text1"/>
          <w:sz w:val="24"/>
          <w:szCs w:val="24"/>
          <w:lang w:eastAsia="pt-BR"/>
        </w:rPr>
        <w:t xml:space="preserve"> – O débito fiscal decorrente de multa e demais obrigações pecuniárias impostas, será extrajudicialmente e/ou</w:t>
      </w:r>
      <w:proofErr w:type="gramStart"/>
      <w:r w:rsidRPr="00445C10">
        <w:rPr>
          <w:rFonts w:ascii="Times New Roman" w:eastAsia="Times New Roman" w:hAnsi="Times New Roman"/>
          <w:bCs/>
          <w:color w:val="000000" w:themeColor="text1"/>
          <w:sz w:val="24"/>
          <w:szCs w:val="24"/>
          <w:lang w:eastAsia="pt-BR"/>
        </w:rPr>
        <w:t xml:space="preserve">  </w:t>
      </w:r>
      <w:proofErr w:type="gramEnd"/>
      <w:r w:rsidRPr="00445C10">
        <w:rPr>
          <w:rFonts w:ascii="Times New Roman" w:eastAsia="Times New Roman" w:hAnsi="Times New Roman"/>
          <w:bCs/>
          <w:color w:val="000000" w:themeColor="text1"/>
          <w:sz w:val="24"/>
          <w:szCs w:val="24"/>
          <w:lang w:eastAsia="pt-BR"/>
        </w:rPr>
        <w:t>executado, se o responsável se recusar ao pagamento no prazo legal.</w:t>
      </w:r>
      <w:r w:rsidRPr="00445C10">
        <w:rPr>
          <w:color w:val="000000" w:themeColor="text1"/>
        </w:rPr>
        <w:t xml:space="preserve"> </w:t>
      </w:r>
    </w:p>
    <w:p w:rsidR="00E5579C" w:rsidRPr="00445C10" w:rsidRDefault="00E5579C" w:rsidP="00E5579C">
      <w:pPr>
        <w:spacing w:before="100" w:beforeAutospacing="1" w:after="100" w:afterAutospacing="1" w:line="240" w:lineRule="auto"/>
        <w:jc w:val="both"/>
        <w:rPr>
          <w:rFonts w:ascii="Times New Roman" w:eastAsia="Times New Roman" w:hAnsi="Times New Roman"/>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w:t>
      </w:r>
      <w:r w:rsidRPr="00445C10">
        <w:rPr>
          <w:rFonts w:ascii="Times New Roman" w:eastAsia="Times New Roman" w:hAnsi="Times New Roman"/>
          <w:bCs/>
          <w:color w:val="000000" w:themeColor="text1"/>
          <w:sz w:val="24"/>
          <w:szCs w:val="24"/>
          <w:lang w:eastAsia="pt-BR"/>
        </w:rPr>
        <w:t xml:space="preserve"> – O débito fiscal não pago no prazo legal será inscrito em dívida ativa</w:t>
      </w: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151</w:t>
      </w:r>
      <w:r w:rsidRPr="00445C10">
        <w:rPr>
          <w:rFonts w:ascii="Times New Roman" w:eastAsia="Times New Roman" w:hAnsi="Times New Roman"/>
          <w:bCs/>
          <w:color w:val="000000" w:themeColor="text1"/>
          <w:sz w:val="24"/>
          <w:szCs w:val="24"/>
          <w:lang w:eastAsia="pt-BR"/>
        </w:rPr>
        <w:t xml:space="preserve"> – As importâncias fixas, correspondentes a multas e outras obrigações pecuniárias, definidas neste Código, passam a ser expressas, conforme estipulado no Código Tributário Municipal, com base na unidade denominada Unidade Fiscal de Deodápolis.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152</w:t>
      </w:r>
      <w:r w:rsidRPr="00445C10">
        <w:rPr>
          <w:rFonts w:ascii="Times New Roman" w:eastAsia="Times New Roman" w:hAnsi="Times New Roman"/>
          <w:bCs/>
          <w:color w:val="000000" w:themeColor="text1"/>
          <w:sz w:val="24"/>
          <w:szCs w:val="24"/>
          <w:lang w:eastAsia="pt-BR"/>
        </w:rPr>
        <w:t xml:space="preserve"> – Pelas infrações </w:t>
      </w:r>
      <w:proofErr w:type="gramStart"/>
      <w:r w:rsidRPr="00445C10">
        <w:rPr>
          <w:rFonts w:ascii="Times New Roman" w:eastAsia="Times New Roman" w:hAnsi="Times New Roman"/>
          <w:bCs/>
          <w:color w:val="000000" w:themeColor="text1"/>
          <w:sz w:val="24"/>
          <w:szCs w:val="24"/>
          <w:lang w:eastAsia="pt-BR"/>
        </w:rPr>
        <w:t>à</w:t>
      </w:r>
      <w:proofErr w:type="gramEnd"/>
      <w:r w:rsidRPr="00445C10">
        <w:rPr>
          <w:rFonts w:ascii="Times New Roman" w:eastAsia="Times New Roman" w:hAnsi="Times New Roman"/>
          <w:bCs/>
          <w:color w:val="000000" w:themeColor="text1"/>
          <w:sz w:val="24"/>
          <w:szCs w:val="24"/>
          <w:lang w:eastAsia="pt-BR"/>
        </w:rPr>
        <w:t xml:space="preserve"> disposições deste Código serão impostas as multas constantes da Tabela em anexo, sem prejuízo das demais obrigações pecuniárias estabelecidas, em cada caso, para o infrator. </w:t>
      </w: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153</w:t>
      </w:r>
      <w:r w:rsidRPr="00445C10">
        <w:rPr>
          <w:rFonts w:ascii="Times New Roman" w:eastAsia="Times New Roman" w:hAnsi="Times New Roman"/>
          <w:bCs/>
          <w:color w:val="000000" w:themeColor="text1"/>
          <w:sz w:val="24"/>
          <w:szCs w:val="24"/>
          <w:lang w:eastAsia="pt-BR"/>
        </w:rPr>
        <w:t xml:space="preserve">- As multas estipuladas neste Código serão obrigatoriamente arrecadadas com as demais obrigações pecuniárias que forem devidas. </w:t>
      </w: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154</w:t>
      </w:r>
      <w:r w:rsidRPr="00445C10">
        <w:rPr>
          <w:rFonts w:ascii="Times New Roman" w:eastAsia="Times New Roman" w:hAnsi="Times New Roman"/>
          <w:bCs/>
          <w:color w:val="000000" w:themeColor="text1"/>
          <w:sz w:val="24"/>
          <w:szCs w:val="24"/>
          <w:lang w:eastAsia="pt-BR"/>
        </w:rPr>
        <w:t xml:space="preserve"> – Nas reincidências as multas serão cobradas em dobro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w:t>
      </w:r>
      <w:r w:rsidRPr="00445C10">
        <w:rPr>
          <w:rFonts w:ascii="Times New Roman" w:eastAsia="Times New Roman" w:hAnsi="Times New Roman"/>
          <w:bCs/>
          <w:color w:val="000000" w:themeColor="text1"/>
          <w:sz w:val="24"/>
          <w:szCs w:val="24"/>
          <w:lang w:eastAsia="pt-BR"/>
        </w:rPr>
        <w:t xml:space="preserve"> – Reincidente é todo aquele que violar preceitos deste Código e por cuja infração já tiver sido </w:t>
      </w:r>
      <w:proofErr w:type="gramStart"/>
      <w:r w:rsidRPr="00445C10">
        <w:rPr>
          <w:rFonts w:ascii="Times New Roman" w:eastAsia="Times New Roman" w:hAnsi="Times New Roman"/>
          <w:bCs/>
          <w:color w:val="000000" w:themeColor="text1"/>
          <w:sz w:val="24"/>
          <w:szCs w:val="24"/>
          <w:lang w:eastAsia="pt-BR"/>
        </w:rPr>
        <w:t>punido</w:t>
      </w:r>
      <w:proofErr w:type="gramEnd"/>
      <w:r w:rsidRPr="00445C10">
        <w:rPr>
          <w:rFonts w:ascii="Arial" w:hAnsi="Arial" w:cs="Arial"/>
          <w:color w:val="000000" w:themeColor="text1"/>
          <w:shd w:val="clear" w:color="auto" w:fill="FFFFFF"/>
        </w:rPr>
        <w:t>.</w:t>
      </w:r>
    </w:p>
    <w:p w:rsidR="00E5579C" w:rsidRPr="00445C10" w:rsidRDefault="00E5579C" w:rsidP="00E5579C">
      <w:pPr>
        <w:shd w:val="clear" w:color="auto" w:fill="FFFFFF"/>
        <w:spacing w:before="150" w:after="0" w:line="240" w:lineRule="auto"/>
        <w:jc w:val="both"/>
        <w:rPr>
          <w:rFonts w:ascii="Times New Roman" w:eastAsia="Times New Roman" w:hAnsi="Times New Roman"/>
          <w:b/>
          <w:bCs/>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155</w:t>
      </w:r>
      <w:r w:rsidRPr="00445C10">
        <w:rPr>
          <w:rFonts w:ascii="Times New Roman" w:eastAsia="Times New Roman" w:hAnsi="Times New Roman"/>
          <w:bCs/>
          <w:color w:val="000000" w:themeColor="text1"/>
          <w:sz w:val="24"/>
          <w:szCs w:val="24"/>
          <w:lang w:eastAsia="pt-BR"/>
        </w:rPr>
        <w:t xml:space="preserve"> – Quando, por qualquer forma, o infrator procurar embaraçar ou impedir a fiscalização, as multas serão aplicadas em triplo. </w:t>
      </w:r>
    </w:p>
    <w:p w:rsidR="00E5579C" w:rsidRPr="00445C10" w:rsidRDefault="00E5579C" w:rsidP="00E5579C">
      <w:pPr>
        <w:spacing w:before="100" w:beforeAutospacing="1" w:after="100" w:afterAutospacing="1" w:line="240" w:lineRule="auto"/>
        <w:jc w:val="both"/>
        <w:rPr>
          <w:rFonts w:ascii="Times New Roman" w:eastAsia="Times New Roman" w:hAnsi="Times New Roman"/>
          <w:bCs/>
          <w:color w:val="000000" w:themeColor="text1"/>
          <w:sz w:val="24"/>
          <w:szCs w:val="24"/>
          <w:lang w:eastAsia="pt-BR"/>
        </w:rPr>
      </w:pPr>
    </w:p>
    <w:p w:rsidR="00E5579C" w:rsidRPr="00445C10" w:rsidRDefault="00E5579C" w:rsidP="00E5579C">
      <w:pPr>
        <w:spacing w:before="100" w:beforeAutospacing="1" w:after="100" w:afterAutospacing="1" w:line="240" w:lineRule="auto"/>
        <w:jc w:val="center"/>
        <w:rPr>
          <w:rFonts w:ascii="Times New Roman" w:eastAsia="Times New Roman" w:hAnsi="Times New Roman"/>
          <w:b/>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CAPÍTULO IX</w:t>
      </w:r>
    </w:p>
    <w:p w:rsidR="00E5579C" w:rsidRPr="00445C10" w:rsidRDefault="00E5579C" w:rsidP="00E5579C">
      <w:pPr>
        <w:spacing w:before="100" w:beforeAutospacing="1" w:after="100" w:afterAutospacing="1" w:line="240" w:lineRule="auto"/>
        <w:jc w:val="center"/>
        <w:rPr>
          <w:rFonts w:ascii="Times New Roman" w:eastAsia="Times New Roman" w:hAnsi="Times New Roman"/>
          <w:b/>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DA REPRESENTAÇÃO</w:t>
      </w:r>
    </w:p>
    <w:p w:rsidR="00E5579C" w:rsidRPr="00445C10" w:rsidRDefault="00E5579C" w:rsidP="00E5579C">
      <w:pPr>
        <w:spacing w:before="100" w:beforeAutospacing="1" w:after="100" w:afterAutospacing="1" w:line="240" w:lineRule="auto"/>
        <w:jc w:val="both"/>
        <w:rPr>
          <w:rFonts w:ascii="Times New Roman" w:eastAsia="Times New Roman" w:hAnsi="Times New Roman"/>
          <w:b/>
          <w:bCs/>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xml:space="preserve">Art. 156- </w:t>
      </w:r>
      <w:r w:rsidRPr="00445C10">
        <w:rPr>
          <w:rFonts w:ascii="Times New Roman" w:eastAsia="Times New Roman" w:hAnsi="Times New Roman"/>
          <w:bCs/>
          <w:color w:val="000000" w:themeColor="text1"/>
          <w:sz w:val="24"/>
          <w:szCs w:val="24"/>
          <w:lang w:eastAsia="pt-BR"/>
        </w:rPr>
        <w:t xml:space="preserve">Qualquer pessoa pode representar contra qualquer infração à disposição deste Código ou de outras leis e regulamentos. </w:t>
      </w: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157</w:t>
      </w:r>
      <w:r w:rsidRPr="00445C10">
        <w:rPr>
          <w:rFonts w:ascii="Times New Roman" w:eastAsia="Times New Roman" w:hAnsi="Times New Roman"/>
          <w:bCs/>
          <w:color w:val="000000" w:themeColor="text1"/>
          <w:sz w:val="24"/>
          <w:szCs w:val="24"/>
          <w:lang w:eastAsia="pt-BR"/>
        </w:rPr>
        <w:t xml:space="preserve">- Recebida a representação, o chefe do setor de tributos providenciará </w:t>
      </w:r>
      <w:r w:rsidRPr="00445C10">
        <w:rPr>
          <w:rFonts w:ascii="Times New Roman" w:eastAsia="Times New Roman" w:hAnsi="Times New Roman"/>
          <w:bCs/>
          <w:color w:val="000000" w:themeColor="text1"/>
          <w:sz w:val="24"/>
          <w:szCs w:val="24"/>
          <w:lang w:eastAsia="pt-BR"/>
        </w:rPr>
        <w:lastRenderedPageBreak/>
        <w:t>imediatamente as diligências para verificar a respectiva veracidade e, conforme couber</w:t>
      </w:r>
      <w:proofErr w:type="gramStart"/>
      <w:r w:rsidRPr="00445C10">
        <w:rPr>
          <w:rFonts w:ascii="Times New Roman" w:eastAsia="Times New Roman" w:hAnsi="Times New Roman"/>
          <w:bCs/>
          <w:color w:val="000000" w:themeColor="text1"/>
          <w:sz w:val="24"/>
          <w:szCs w:val="24"/>
          <w:lang w:eastAsia="pt-BR"/>
        </w:rPr>
        <w:t>, autuará</w:t>
      </w:r>
      <w:proofErr w:type="gramEnd"/>
      <w:r w:rsidRPr="00445C10">
        <w:rPr>
          <w:rFonts w:ascii="Times New Roman" w:eastAsia="Times New Roman" w:hAnsi="Times New Roman"/>
          <w:bCs/>
          <w:color w:val="000000" w:themeColor="text1"/>
          <w:sz w:val="24"/>
          <w:szCs w:val="24"/>
          <w:lang w:eastAsia="pt-BR"/>
        </w:rPr>
        <w:t xml:space="preserve"> o infrator ou arquivará a representação. </w:t>
      </w:r>
    </w:p>
    <w:p w:rsidR="00E5579C" w:rsidRPr="00445C10" w:rsidRDefault="00E5579C" w:rsidP="00E5579C">
      <w:pPr>
        <w:spacing w:before="100" w:beforeAutospacing="1" w:after="100" w:afterAutospacing="1" w:line="240" w:lineRule="auto"/>
        <w:jc w:val="both"/>
        <w:rPr>
          <w:rFonts w:ascii="Times New Roman" w:eastAsia="Times New Roman" w:hAnsi="Times New Roman"/>
          <w:bCs/>
          <w:color w:val="000000" w:themeColor="text1"/>
          <w:sz w:val="24"/>
          <w:szCs w:val="24"/>
          <w:lang w:eastAsia="pt-BR"/>
        </w:rPr>
      </w:pPr>
    </w:p>
    <w:p w:rsidR="00E5579C" w:rsidRPr="00445C10" w:rsidRDefault="00E5579C" w:rsidP="00E5579C">
      <w:pPr>
        <w:spacing w:before="100" w:beforeAutospacing="1" w:after="100" w:afterAutospacing="1" w:line="240" w:lineRule="auto"/>
        <w:jc w:val="center"/>
        <w:rPr>
          <w:rFonts w:ascii="Times New Roman" w:eastAsia="Times New Roman" w:hAnsi="Times New Roman"/>
          <w:b/>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CAPÍTULO X</w:t>
      </w:r>
    </w:p>
    <w:p w:rsidR="00E5579C" w:rsidRPr="00445C10" w:rsidRDefault="00E5579C" w:rsidP="00E5579C">
      <w:pPr>
        <w:spacing w:before="100" w:beforeAutospacing="1" w:after="100" w:afterAutospacing="1" w:line="240" w:lineRule="auto"/>
        <w:jc w:val="center"/>
        <w:rPr>
          <w:rFonts w:ascii="Times New Roman" w:eastAsia="Times New Roman" w:hAnsi="Times New Roman"/>
          <w:b/>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DA NOTIFICAÇÃO FISCAL – AUTO DE INFRAÇÃO E APREENSÃO</w:t>
      </w:r>
    </w:p>
    <w:p w:rsidR="00E5579C" w:rsidRPr="00445C10" w:rsidRDefault="00E5579C" w:rsidP="00E5579C">
      <w:pPr>
        <w:spacing w:before="100" w:beforeAutospacing="1" w:after="100" w:afterAutospacing="1" w:line="240" w:lineRule="auto"/>
        <w:jc w:val="both"/>
        <w:rPr>
          <w:rFonts w:ascii="Times New Roman" w:eastAsia="Times New Roman" w:hAnsi="Times New Roman"/>
          <w:bCs/>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158</w:t>
      </w:r>
      <w:r w:rsidRPr="00445C10">
        <w:rPr>
          <w:rFonts w:ascii="Times New Roman" w:eastAsia="Times New Roman" w:hAnsi="Times New Roman"/>
          <w:bCs/>
          <w:color w:val="000000" w:themeColor="text1"/>
          <w:sz w:val="24"/>
          <w:szCs w:val="24"/>
          <w:lang w:eastAsia="pt-BR"/>
        </w:rPr>
        <w:t xml:space="preserve"> – Verificada a ocorrência de infração a dispositivo legal ou regulamentar, será expedida, contra o infrator, Notificação Fiscal para que no prazo de oito dias, contados da data da lavratura, apresente defesa, em requerimento ao chefe do setor de tributo. </w:t>
      </w: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Parágrafo Único</w:t>
      </w:r>
      <w:r w:rsidRPr="00445C10">
        <w:rPr>
          <w:rFonts w:ascii="Times New Roman" w:eastAsia="Times New Roman" w:hAnsi="Times New Roman"/>
          <w:bCs/>
          <w:color w:val="000000" w:themeColor="text1"/>
          <w:sz w:val="24"/>
          <w:szCs w:val="24"/>
          <w:lang w:eastAsia="pt-BR"/>
        </w:rPr>
        <w:t xml:space="preserve"> – Esgotado o prazo de que trata este artigo, apresentada a defesa e sendo indeferida ou não apresentada, a Notificação Fiscal será automaticamente convertida em Auto de Infração organizando-se o competente processo fiscal. </w:t>
      </w: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159-</w:t>
      </w:r>
      <w:r w:rsidRPr="00445C10">
        <w:rPr>
          <w:rFonts w:ascii="Times New Roman" w:eastAsia="Times New Roman" w:hAnsi="Times New Roman"/>
          <w:bCs/>
          <w:color w:val="000000" w:themeColor="text1"/>
          <w:sz w:val="24"/>
          <w:szCs w:val="24"/>
          <w:lang w:eastAsia="pt-BR"/>
        </w:rPr>
        <w:t xml:space="preserve"> A Notificação Fiscal – Auto de Infração e Apreensão </w:t>
      </w:r>
      <w:proofErr w:type="gramStart"/>
      <w:r w:rsidRPr="00445C10">
        <w:rPr>
          <w:rFonts w:ascii="Times New Roman" w:eastAsia="Times New Roman" w:hAnsi="Times New Roman"/>
          <w:bCs/>
          <w:color w:val="000000" w:themeColor="text1"/>
          <w:sz w:val="24"/>
          <w:szCs w:val="24"/>
          <w:lang w:eastAsia="pt-BR"/>
        </w:rPr>
        <w:t>obedecerá o</w:t>
      </w:r>
      <w:proofErr w:type="gramEnd"/>
      <w:r w:rsidRPr="00445C10">
        <w:rPr>
          <w:rFonts w:ascii="Times New Roman" w:eastAsia="Times New Roman" w:hAnsi="Times New Roman"/>
          <w:bCs/>
          <w:color w:val="000000" w:themeColor="text1"/>
          <w:sz w:val="24"/>
          <w:szCs w:val="24"/>
          <w:lang w:eastAsia="pt-BR"/>
        </w:rPr>
        <w:t xml:space="preserve"> modelo fixado em ato normativo do Poder Executivo. </w:t>
      </w:r>
    </w:p>
    <w:p w:rsidR="00E5579C" w:rsidRPr="00445C10" w:rsidRDefault="00E5579C" w:rsidP="00E5579C">
      <w:pPr>
        <w:shd w:val="clear" w:color="auto" w:fill="FFFFFF"/>
        <w:spacing w:before="150" w:after="0" w:line="240" w:lineRule="auto"/>
        <w:jc w:val="both"/>
        <w:rPr>
          <w:rFonts w:ascii="Times New Roman" w:eastAsia="Times New Roman" w:hAnsi="Times New Roman"/>
          <w:bCs/>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160</w:t>
      </w:r>
      <w:r w:rsidRPr="00445C10">
        <w:rPr>
          <w:rFonts w:ascii="Times New Roman" w:eastAsia="Times New Roman" w:hAnsi="Times New Roman"/>
          <w:bCs/>
          <w:color w:val="000000" w:themeColor="text1"/>
          <w:sz w:val="24"/>
          <w:szCs w:val="24"/>
          <w:lang w:eastAsia="pt-BR"/>
        </w:rPr>
        <w:t xml:space="preserve">- A </w:t>
      </w:r>
      <w:r w:rsidRPr="00445C10">
        <w:rPr>
          <w:rFonts w:ascii="Times New Roman" w:eastAsia="Times New Roman" w:hAnsi="Times New Roman"/>
          <w:color w:val="000000" w:themeColor="text1"/>
          <w:sz w:val="24"/>
          <w:szCs w:val="24"/>
          <w:lang w:eastAsia="pt-BR"/>
        </w:rPr>
        <w:t xml:space="preserve">Notificação Fiscal - Auto de Infração e Apreensão lavrado com precisão e clareza, sem entrelinhas, emendas ou rasuras, deverá: </w:t>
      </w:r>
    </w:p>
    <w:p w:rsidR="00E5579C" w:rsidRPr="00445C10" w:rsidRDefault="00E5579C" w:rsidP="00E5579C">
      <w:pPr>
        <w:pStyle w:val="PargrafodaLista"/>
        <w:numPr>
          <w:ilvl w:val="0"/>
          <w:numId w:val="1"/>
        </w:numPr>
        <w:shd w:val="clear" w:color="auto" w:fill="FFFFFF"/>
        <w:spacing w:before="150" w:after="0" w:line="240" w:lineRule="auto"/>
        <w:jc w:val="both"/>
        <w:rPr>
          <w:color w:val="000000" w:themeColor="text1"/>
        </w:rPr>
      </w:pPr>
      <w:proofErr w:type="gramStart"/>
      <w:r w:rsidRPr="00445C10">
        <w:rPr>
          <w:rFonts w:ascii="Times New Roman" w:eastAsia="Times New Roman" w:hAnsi="Times New Roman"/>
          <w:color w:val="000000" w:themeColor="text1"/>
          <w:sz w:val="24"/>
          <w:szCs w:val="24"/>
          <w:lang w:eastAsia="pt-BR"/>
        </w:rPr>
        <w:t>mencionar</w:t>
      </w:r>
      <w:proofErr w:type="gramEnd"/>
      <w:r w:rsidRPr="00445C10">
        <w:rPr>
          <w:rFonts w:ascii="Times New Roman" w:eastAsia="Times New Roman" w:hAnsi="Times New Roman"/>
          <w:color w:val="000000" w:themeColor="text1"/>
          <w:sz w:val="24"/>
          <w:szCs w:val="24"/>
          <w:lang w:eastAsia="pt-BR"/>
        </w:rPr>
        <w:t xml:space="preserve"> o local, dia e hora da lavratura;</w:t>
      </w:r>
      <w:r w:rsidRPr="00445C10">
        <w:rPr>
          <w:color w:val="000000" w:themeColor="text1"/>
        </w:rPr>
        <w:t xml:space="preserve"> </w:t>
      </w:r>
    </w:p>
    <w:p w:rsidR="00E5579C" w:rsidRPr="00445C10" w:rsidRDefault="00E5579C" w:rsidP="00E5579C">
      <w:pPr>
        <w:pStyle w:val="PargrafodaLista"/>
        <w:numPr>
          <w:ilvl w:val="0"/>
          <w:numId w:val="1"/>
        </w:numPr>
        <w:shd w:val="clear" w:color="auto" w:fill="FFFFFF"/>
        <w:spacing w:before="150" w:after="0" w:line="240" w:lineRule="auto"/>
        <w:jc w:val="both"/>
        <w:rPr>
          <w:rFonts w:ascii="Times New Roman" w:eastAsia="Times New Roman" w:hAnsi="Times New Roman"/>
          <w:color w:val="000000" w:themeColor="text1"/>
          <w:sz w:val="24"/>
          <w:szCs w:val="24"/>
          <w:lang w:eastAsia="pt-BR"/>
        </w:rPr>
      </w:pPr>
      <w:proofErr w:type="gramStart"/>
      <w:r w:rsidRPr="00445C10">
        <w:rPr>
          <w:rFonts w:ascii="Times New Roman" w:eastAsia="Times New Roman" w:hAnsi="Times New Roman"/>
          <w:color w:val="000000" w:themeColor="text1"/>
          <w:sz w:val="24"/>
          <w:szCs w:val="24"/>
          <w:lang w:eastAsia="pt-BR"/>
        </w:rPr>
        <w:t>conter</w:t>
      </w:r>
      <w:proofErr w:type="gramEnd"/>
      <w:r w:rsidRPr="00445C10">
        <w:rPr>
          <w:rFonts w:ascii="Times New Roman" w:eastAsia="Times New Roman" w:hAnsi="Times New Roman"/>
          <w:color w:val="000000" w:themeColor="text1"/>
          <w:sz w:val="24"/>
          <w:szCs w:val="24"/>
          <w:lang w:eastAsia="pt-BR"/>
        </w:rPr>
        <w:t xml:space="preserve"> o nome do infrator, suas qualificações e domicílio e das testemunhas, se houver; </w:t>
      </w:r>
    </w:p>
    <w:p w:rsidR="00E5579C" w:rsidRPr="00445C10" w:rsidRDefault="00E5579C" w:rsidP="00E5579C">
      <w:pPr>
        <w:pStyle w:val="PargrafodaLista"/>
        <w:numPr>
          <w:ilvl w:val="0"/>
          <w:numId w:val="1"/>
        </w:numPr>
        <w:shd w:val="clear" w:color="auto" w:fill="FFFFFF"/>
        <w:spacing w:before="150" w:after="0" w:line="240" w:lineRule="auto"/>
        <w:jc w:val="both"/>
        <w:rPr>
          <w:rFonts w:ascii="Arial" w:eastAsia="Times New Roman" w:hAnsi="Arial" w:cs="Arial"/>
          <w:color w:val="000000" w:themeColor="text1"/>
          <w:sz w:val="24"/>
          <w:szCs w:val="24"/>
          <w:shd w:val="clear" w:color="auto" w:fill="FFFFFF"/>
          <w:lang w:eastAsia="pt-BR"/>
        </w:rPr>
      </w:pPr>
      <w:proofErr w:type="gramStart"/>
      <w:r w:rsidRPr="00445C10">
        <w:rPr>
          <w:rFonts w:ascii="Times New Roman" w:eastAsia="Times New Roman" w:hAnsi="Times New Roman"/>
          <w:color w:val="000000" w:themeColor="text1"/>
          <w:sz w:val="24"/>
          <w:szCs w:val="24"/>
          <w:lang w:eastAsia="pt-BR"/>
        </w:rPr>
        <w:t>mencionar</w:t>
      </w:r>
      <w:proofErr w:type="gramEnd"/>
      <w:r w:rsidRPr="00445C10">
        <w:rPr>
          <w:rFonts w:ascii="Times New Roman" w:eastAsia="Times New Roman" w:hAnsi="Times New Roman"/>
          <w:color w:val="000000" w:themeColor="text1"/>
          <w:sz w:val="24"/>
          <w:szCs w:val="24"/>
          <w:lang w:eastAsia="pt-BR"/>
        </w:rPr>
        <w:t xml:space="preserve"> o nome de quem o lavrou, descrever o fato que constitui a infração e as circunstâncias atenuantes e agravantes e indicar o dispositivo legal ou regulamentar violado;</w:t>
      </w:r>
      <w:r w:rsidRPr="00445C10">
        <w:rPr>
          <w:color w:val="000000" w:themeColor="text1"/>
        </w:rPr>
        <w:t xml:space="preserve"> </w:t>
      </w:r>
    </w:p>
    <w:p w:rsidR="00E5579C" w:rsidRPr="00445C10" w:rsidRDefault="00E5579C" w:rsidP="00E5579C">
      <w:pPr>
        <w:pStyle w:val="PargrafodaLista"/>
        <w:numPr>
          <w:ilvl w:val="0"/>
          <w:numId w:val="1"/>
        </w:numPr>
        <w:shd w:val="clear" w:color="auto" w:fill="FFFFFF"/>
        <w:spacing w:before="150" w:after="0" w:line="240" w:lineRule="auto"/>
        <w:jc w:val="both"/>
        <w:rPr>
          <w:rFonts w:ascii="Arial" w:eastAsia="Times New Roman" w:hAnsi="Arial" w:cs="Arial"/>
          <w:color w:val="000000" w:themeColor="text1"/>
          <w:sz w:val="24"/>
          <w:szCs w:val="24"/>
          <w:shd w:val="clear" w:color="auto" w:fill="FFFFFF"/>
          <w:lang w:eastAsia="pt-BR"/>
        </w:rPr>
      </w:pPr>
      <w:proofErr w:type="gramStart"/>
      <w:r w:rsidRPr="00445C10">
        <w:rPr>
          <w:rFonts w:ascii="Times New Roman" w:eastAsia="Times New Roman" w:hAnsi="Times New Roman"/>
          <w:color w:val="000000" w:themeColor="text1"/>
          <w:sz w:val="24"/>
          <w:szCs w:val="24"/>
          <w:lang w:eastAsia="pt-BR"/>
        </w:rPr>
        <w:t>conter</w:t>
      </w:r>
      <w:proofErr w:type="gramEnd"/>
      <w:r w:rsidRPr="00445C10">
        <w:rPr>
          <w:rFonts w:ascii="Times New Roman" w:eastAsia="Times New Roman" w:hAnsi="Times New Roman"/>
          <w:color w:val="000000" w:themeColor="text1"/>
          <w:sz w:val="24"/>
          <w:szCs w:val="24"/>
          <w:lang w:eastAsia="pt-BR"/>
        </w:rPr>
        <w:t xml:space="preserve"> a intimação ao infrator para pagar as multas e demais obrigações financeiras ou apresentar defesa e prova nos prazos previstos;  </w:t>
      </w:r>
    </w:p>
    <w:p w:rsidR="00E5579C" w:rsidRPr="00445C10" w:rsidRDefault="00E5579C" w:rsidP="00E5579C">
      <w:pPr>
        <w:pStyle w:val="PargrafodaLista"/>
        <w:numPr>
          <w:ilvl w:val="0"/>
          <w:numId w:val="1"/>
        </w:numPr>
        <w:shd w:val="clear" w:color="auto" w:fill="FFFFFF"/>
        <w:spacing w:before="150" w:after="0" w:line="240" w:lineRule="auto"/>
        <w:jc w:val="both"/>
        <w:rPr>
          <w:rFonts w:ascii="Times New Roman" w:eastAsia="Times New Roman" w:hAnsi="Times New Roman"/>
          <w:color w:val="000000" w:themeColor="text1"/>
          <w:sz w:val="24"/>
          <w:szCs w:val="24"/>
          <w:lang w:eastAsia="pt-BR"/>
        </w:rPr>
      </w:pPr>
      <w:proofErr w:type="gramStart"/>
      <w:r w:rsidRPr="00445C10">
        <w:rPr>
          <w:rFonts w:ascii="Times New Roman" w:eastAsia="Times New Roman" w:hAnsi="Times New Roman"/>
          <w:color w:val="000000" w:themeColor="text1"/>
          <w:sz w:val="24"/>
          <w:szCs w:val="24"/>
          <w:lang w:eastAsia="pt-BR"/>
        </w:rPr>
        <w:t>as</w:t>
      </w:r>
      <w:proofErr w:type="gramEnd"/>
      <w:r w:rsidRPr="00445C10">
        <w:rPr>
          <w:rFonts w:ascii="Times New Roman" w:eastAsia="Times New Roman" w:hAnsi="Times New Roman"/>
          <w:color w:val="000000" w:themeColor="text1"/>
          <w:sz w:val="24"/>
          <w:szCs w:val="24"/>
          <w:lang w:eastAsia="pt-BR"/>
        </w:rPr>
        <w:t xml:space="preserve"> assinaturas de quem o lavrou, do infrator e das testemunhas</w:t>
      </w:r>
    </w:p>
    <w:p w:rsidR="00E5579C" w:rsidRPr="00445C10" w:rsidRDefault="00E5579C" w:rsidP="00E5579C">
      <w:pPr>
        <w:pStyle w:val="PargrafodaLista"/>
        <w:shd w:val="clear" w:color="auto" w:fill="FFFFFF"/>
        <w:spacing w:before="150" w:after="0" w:line="240" w:lineRule="auto"/>
        <w:ind w:left="1080"/>
        <w:jc w:val="both"/>
        <w:rPr>
          <w:rFonts w:ascii="Times New Roman" w:eastAsia="Times New Roman" w:hAnsi="Times New Roman"/>
          <w:color w:val="000000" w:themeColor="text1"/>
          <w:sz w:val="24"/>
          <w:szCs w:val="24"/>
          <w:lang w:eastAsia="pt-BR"/>
        </w:rPr>
      </w:pPr>
    </w:p>
    <w:p w:rsidR="00E5579C" w:rsidRPr="00445C10" w:rsidRDefault="00E5579C" w:rsidP="00E5579C">
      <w:pPr>
        <w:pStyle w:val="PargrafodaLista"/>
        <w:shd w:val="clear" w:color="auto" w:fill="FFFFFF"/>
        <w:spacing w:before="150" w:after="0" w:line="240" w:lineRule="auto"/>
        <w:ind w:left="1080"/>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Parágrafo único</w:t>
      </w:r>
      <w:r w:rsidRPr="00445C10">
        <w:rPr>
          <w:rFonts w:ascii="Times New Roman" w:eastAsia="Times New Roman" w:hAnsi="Times New Roman"/>
          <w:color w:val="000000" w:themeColor="text1"/>
          <w:sz w:val="24"/>
          <w:szCs w:val="24"/>
          <w:lang w:eastAsia="pt-BR"/>
        </w:rPr>
        <w:t xml:space="preserve">. As omissões em incorreções de auto não acarretarão nulidade quando do processo </w:t>
      </w:r>
      <w:proofErr w:type="gramStart"/>
      <w:r w:rsidRPr="00445C10">
        <w:rPr>
          <w:rFonts w:ascii="Times New Roman" w:eastAsia="Times New Roman" w:hAnsi="Times New Roman"/>
          <w:color w:val="000000" w:themeColor="text1"/>
          <w:sz w:val="24"/>
          <w:szCs w:val="24"/>
          <w:lang w:eastAsia="pt-BR"/>
        </w:rPr>
        <w:t>constarem</w:t>
      </w:r>
      <w:proofErr w:type="gramEnd"/>
      <w:r w:rsidRPr="00445C10">
        <w:rPr>
          <w:rFonts w:ascii="Times New Roman" w:eastAsia="Times New Roman" w:hAnsi="Times New Roman"/>
          <w:color w:val="000000" w:themeColor="text1"/>
          <w:sz w:val="24"/>
          <w:szCs w:val="24"/>
          <w:lang w:eastAsia="pt-BR"/>
        </w:rPr>
        <w:t xml:space="preserve"> elementos suficientes para determinação da infração e do infrator, podendo, a critério de autoridade fiscal, ser lavrado Termo Aditivo. </w:t>
      </w:r>
    </w:p>
    <w:p w:rsidR="00E5579C" w:rsidRPr="00445C10" w:rsidRDefault="00E5579C" w:rsidP="00E5579C">
      <w:pPr>
        <w:pStyle w:val="PargrafodaLista"/>
        <w:shd w:val="clear" w:color="auto" w:fill="FFFFFF"/>
        <w:spacing w:before="150" w:after="0" w:line="240" w:lineRule="auto"/>
        <w:ind w:left="1080"/>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Art. 161</w:t>
      </w:r>
      <w:r w:rsidRPr="00445C10">
        <w:rPr>
          <w:rFonts w:ascii="Times New Roman" w:eastAsia="Times New Roman" w:hAnsi="Times New Roman"/>
          <w:color w:val="000000" w:themeColor="text1"/>
          <w:sz w:val="24"/>
          <w:szCs w:val="24"/>
          <w:lang w:eastAsia="pt-BR"/>
        </w:rPr>
        <w:t xml:space="preserve">- A assinatura do infrator não constitui formalidade essencial a validade do auto, não implica em confissão, nem a recusa agravará a pena.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Parágrafo único.</w:t>
      </w:r>
      <w:r w:rsidRPr="00445C10">
        <w:rPr>
          <w:rFonts w:ascii="Times New Roman" w:eastAsia="Times New Roman" w:hAnsi="Times New Roman"/>
          <w:color w:val="000000" w:themeColor="text1"/>
          <w:sz w:val="24"/>
          <w:szCs w:val="24"/>
          <w:lang w:eastAsia="pt-BR"/>
        </w:rPr>
        <w:t xml:space="preserve"> Se o infrator, ou quem o representar, não puder ou não quiser assinar o auto, far-se-á menção desta circunstância.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lastRenderedPageBreak/>
        <w:t>Art. 162 -</w:t>
      </w:r>
      <w:r w:rsidRPr="00445C10">
        <w:rPr>
          <w:rFonts w:ascii="Times New Roman" w:eastAsia="Times New Roman" w:hAnsi="Times New Roman"/>
          <w:color w:val="000000" w:themeColor="text1"/>
          <w:sz w:val="24"/>
          <w:szCs w:val="24"/>
          <w:lang w:eastAsia="pt-BR"/>
        </w:rPr>
        <w:t xml:space="preserve"> Da lavratura do auto, será intimado o infrator: </w:t>
      </w:r>
    </w:p>
    <w:p w:rsidR="00E5579C" w:rsidRPr="00445C10" w:rsidRDefault="00E5579C" w:rsidP="00E5579C">
      <w:pPr>
        <w:spacing w:before="100" w:beforeAutospacing="1" w:after="100" w:afterAutospacing="1"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 I- pessoalmente, sempre que possível, mediante entrega da cópia do auto ao autuado, seu representante ou preposto contra recebido datado no original; </w:t>
      </w:r>
    </w:p>
    <w:p w:rsidR="00E5579C" w:rsidRPr="00445C10" w:rsidRDefault="00E5579C" w:rsidP="00E5579C">
      <w:pPr>
        <w:spacing w:before="100" w:beforeAutospacing="1" w:after="100" w:afterAutospacing="1"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 II- por carta, acompanhada de cópia do auto, com aviso de recebimento (AR) datado e firmado pelo destinatário ou alguém do seu domicílio;</w:t>
      </w:r>
    </w:p>
    <w:p w:rsidR="00E5579C" w:rsidRPr="00445C10" w:rsidRDefault="00E5579C" w:rsidP="00E5579C">
      <w:pPr>
        <w:spacing w:before="100" w:beforeAutospacing="1" w:after="100" w:afterAutospacing="1"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III- por edital, com prazo de quinze dias, se desconhecido o domicílio fiscal do infrator.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Art. 163</w:t>
      </w:r>
      <w:r w:rsidRPr="00445C10">
        <w:rPr>
          <w:rFonts w:ascii="Times New Roman" w:eastAsia="Times New Roman" w:hAnsi="Times New Roman"/>
          <w:color w:val="000000" w:themeColor="text1"/>
          <w:sz w:val="24"/>
          <w:szCs w:val="24"/>
          <w:lang w:eastAsia="pt-BR"/>
        </w:rPr>
        <w:t xml:space="preserve">- A intimação presume-se feita: </w:t>
      </w:r>
    </w:p>
    <w:p w:rsidR="00E5579C" w:rsidRPr="00445C10" w:rsidRDefault="00E5579C" w:rsidP="00E5579C">
      <w:pPr>
        <w:pStyle w:val="PargrafodaLista"/>
        <w:numPr>
          <w:ilvl w:val="0"/>
          <w:numId w:val="2"/>
        </w:numPr>
        <w:shd w:val="clear" w:color="auto" w:fill="FFFFFF"/>
        <w:spacing w:before="150" w:after="0" w:line="240" w:lineRule="auto"/>
        <w:jc w:val="both"/>
        <w:rPr>
          <w:rFonts w:ascii="Times New Roman" w:eastAsia="Times New Roman" w:hAnsi="Times New Roman"/>
          <w:color w:val="000000" w:themeColor="text1"/>
          <w:sz w:val="24"/>
          <w:szCs w:val="24"/>
          <w:lang w:eastAsia="pt-BR"/>
        </w:rPr>
      </w:pPr>
      <w:proofErr w:type="gramStart"/>
      <w:r w:rsidRPr="00445C10">
        <w:rPr>
          <w:rFonts w:ascii="Times New Roman" w:eastAsia="Times New Roman" w:hAnsi="Times New Roman"/>
          <w:color w:val="000000" w:themeColor="text1"/>
          <w:sz w:val="24"/>
          <w:szCs w:val="24"/>
          <w:lang w:eastAsia="pt-BR"/>
        </w:rPr>
        <w:t>quando</w:t>
      </w:r>
      <w:proofErr w:type="gramEnd"/>
      <w:r w:rsidRPr="00445C10">
        <w:rPr>
          <w:rFonts w:ascii="Times New Roman" w:eastAsia="Times New Roman" w:hAnsi="Times New Roman"/>
          <w:color w:val="000000" w:themeColor="text1"/>
          <w:sz w:val="24"/>
          <w:szCs w:val="24"/>
          <w:lang w:eastAsia="pt-BR"/>
        </w:rPr>
        <w:t xml:space="preserve"> pessoal, na data do recibo; </w:t>
      </w:r>
    </w:p>
    <w:p w:rsidR="00E5579C" w:rsidRPr="00445C10" w:rsidRDefault="00E5579C" w:rsidP="00E5579C">
      <w:pPr>
        <w:pStyle w:val="PargrafodaLista"/>
        <w:numPr>
          <w:ilvl w:val="0"/>
          <w:numId w:val="2"/>
        </w:numPr>
        <w:shd w:val="clear" w:color="auto" w:fill="FFFFFF"/>
        <w:spacing w:before="150" w:after="0" w:line="240" w:lineRule="auto"/>
        <w:jc w:val="both"/>
        <w:rPr>
          <w:rFonts w:ascii="Arial" w:eastAsia="Times New Roman" w:hAnsi="Arial" w:cs="Arial"/>
          <w:color w:val="000000" w:themeColor="text1"/>
          <w:sz w:val="24"/>
          <w:szCs w:val="24"/>
          <w:shd w:val="clear" w:color="auto" w:fill="FFFFFF"/>
          <w:lang w:eastAsia="pt-BR"/>
        </w:rPr>
      </w:pPr>
      <w:proofErr w:type="gramStart"/>
      <w:r w:rsidRPr="00445C10">
        <w:rPr>
          <w:rFonts w:ascii="Times New Roman" w:eastAsia="Times New Roman" w:hAnsi="Times New Roman"/>
          <w:color w:val="000000" w:themeColor="text1"/>
          <w:sz w:val="24"/>
          <w:szCs w:val="24"/>
          <w:lang w:eastAsia="pt-BR"/>
        </w:rPr>
        <w:t>quando</w:t>
      </w:r>
      <w:proofErr w:type="gramEnd"/>
      <w:r w:rsidRPr="00445C10">
        <w:rPr>
          <w:rFonts w:ascii="Times New Roman" w:eastAsia="Times New Roman" w:hAnsi="Times New Roman"/>
          <w:color w:val="000000" w:themeColor="text1"/>
          <w:sz w:val="24"/>
          <w:szCs w:val="24"/>
          <w:lang w:eastAsia="pt-BR"/>
        </w:rPr>
        <w:t xml:space="preserve"> por carta, na data da juntada do AR. </w:t>
      </w:r>
    </w:p>
    <w:p w:rsidR="00E5579C" w:rsidRPr="00445C10" w:rsidRDefault="00E5579C" w:rsidP="00E5579C">
      <w:pPr>
        <w:pStyle w:val="PargrafodaLista"/>
        <w:numPr>
          <w:ilvl w:val="0"/>
          <w:numId w:val="2"/>
        </w:numPr>
        <w:shd w:val="clear" w:color="auto" w:fill="FFFFFF"/>
        <w:spacing w:before="150" w:after="0" w:line="240" w:lineRule="auto"/>
        <w:jc w:val="both"/>
        <w:rPr>
          <w:rFonts w:ascii="Times New Roman" w:eastAsia="Times New Roman" w:hAnsi="Times New Roman"/>
          <w:color w:val="000000" w:themeColor="text1"/>
          <w:sz w:val="24"/>
          <w:szCs w:val="24"/>
          <w:lang w:eastAsia="pt-BR"/>
        </w:rPr>
      </w:pPr>
      <w:proofErr w:type="gramStart"/>
      <w:r w:rsidRPr="00445C10">
        <w:rPr>
          <w:rFonts w:ascii="Times New Roman" w:eastAsia="Times New Roman" w:hAnsi="Times New Roman"/>
          <w:color w:val="000000" w:themeColor="text1"/>
          <w:sz w:val="24"/>
          <w:szCs w:val="24"/>
          <w:lang w:eastAsia="pt-BR"/>
        </w:rPr>
        <w:t>quando</w:t>
      </w:r>
      <w:proofErr w:type="gramEnd"/>
      <w:r w:rsidRPr="00445C10">
        <w:rPr>
          <w:rFonts w:ascii="Times New Roman" w:eastAsia="Times New Roman" w:hAnsi="Times New Roman"/>
          <w:color w:val="000000" w:themeColor="text1"/>
          <w:sz w:val="24"/>
          <w:szCs w:val="24"/>
          <w:lang w:eastAsia="pt-BR"/>
        </w:rPr>
        <w:t xml:space="preserve"> por edital, no termo do prazo, contado este da data da afixação ou da publicação.</w:t>
      </w:r>
    </w:p>
    <w:p w:rsidR="00E5579C" w:rsidRPr="00445C10" w:rsidRDefault="00E5579C" w:rsidP="00E5579C">
      <w:pPr>
        <w:pStyle w:val="PargrafodaLista"/>
        <w:shd w:val="clear" w:color="auto" w:fill="FFFFFF"/>
        <w:spacing w:before="150" w:after="0" w:line="240" w:lineRule="auto"/>
        <w:ind w:left="1080"/>
        <w:jc w:val="both"/>
        <w:rPr>
          <w:rFonts w:ascii="Times New Roman" w:eastAsia="Times New Roman" w:hAnsi="Times New Roman"/>
          <w:color w:val="000000" w:themeColor="text1"/>
          <w:sz w:val="24"/>
          <w:szCs w:val="24"/>
          <w:lang w:eastAsia="pt-BR"/>
        </w:rPr>
      </w:pPr>
    </w:p>
    <w:p w:rsidR="00E5579C" w:rsidRPr="00445C10" w:rsidRDefault="00E5579C" w:rsidP="00E5579C">
      <w:pPr>
        <w:pStyle w:val="PargrafodaLista"/>
        <w:shd w:val="clear" w:color="auto" w:fill="FFFFFF"/>
        <w:spacing w:before="150" w:after="0" w:line="240" w:lineRule="auto"/>
        <w:ind w:left="1080"/>
        <w:jc w:val="both"/>
        <w:rPr>
          <w:rFonts w:ascii="Times New Roman" w:eastAsia="Times New Roman" w:hAnsi="Times New Roman"/>
          <w:color w:val="000000" w:themeColor="text1"/>
          <w:sz w:val="24"/>
          <w:szCs w:val="24"/>
          <w:lang w:eastAsia="pt-BR"/>
        </w:rPr>
      </w:pPr>
    </w:p>
    <w:p w:rsidR="00E5579C" w:rsidRPr="00445C10" w:rsidRDefault="00E5579C" w:rsidP="00E5579C">
      <w:pPr>
        <w:pStyle w:val="PargrafodaLista"/>
        <w:shd w:val="clear" w:color="auto" w:fill="FFFFFF"/>
        <w:spacing w:before="150" w:after="0" w:line="240" w:lineRule="auto"/>
        <w:ind w:left="0"/>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 </w:t>
      </w:r>
      <w:r w:rsidRPr="00445C10">
        <w:rPr>
          <w:rFonts w:ascii="Times New Roman" w:eastAsia="Times New Roman" w:hAnsi="Times New Roman"/>
          <w:b/>
          <w:color w:val="000000" w:themeColor="text1"/>
          <w:sz w:val="24"/>
          <w:szCs w:val="24"/>
          <w:lang w:eastAsia="pt-BR"/>
        </w:rPr>
        <w:t>Art. 164</w:t>
      </w:r>
      <w:r w:rsidRPr="00445C10">
        <w:rPr>
          <w:rFonts w:ascii="Times New Roman" w:eastAsia="Times New Roman" w:hAnsi="Times New Roman"/>
          <w:color w:val="000000" w:themeColor="text1"/>
          <w:sz w:val="24"/>
          <w:szCs w:val="24"/>
          <w:lang w:eastAsia="pt-BR"/>
        </w:rPr>
        <w:t xml:space="preserve">- As intimações subseqüentes à inicial, quando necessárias, far-se-ão pessoalmente, caso em que serão certificados no processo e por carta ou edital, conforme as circunstâncias observado o disposto dos artigos 161 e 162 deste Código.  </w:t>
      </w:r>
    </w:p>
    <w:p w:rsidR="00E5579C" w:rsidRPr="00445C10" w:rsidRDefault="00E5579C" w:rsidP="00E5579C">
      <w:pPr>
        <w:pStyle w:val="PargrafodaLista"/>
        <w:shd w:val="clear" w:color="auto" w:fill="FFFFFF"/>
        <w:spacing w:before="150" w:after="0" w:line="240" w:lineRule="auto"/>
        <w:ind w:left="0"/>
        <w:jc w:val="both"/>
        <w:rPr>
          <w:rFonts w:ascii="Times New Roman" w:eastAsia="Times New Roman" w:hAnsi="Times New Roman"/>
          <w:b/>
          <w:color w:val="000000" w:themeColor="text1"/>
          <w:sz w:val="24"/>
          <w:szCs w:val="24"/>
          <w:lang w:eastAsia="pt-BR"/>
        </w:rPr>
      </w:pPr>
    </w:p>
    <w:p w:rsidR="00E5579C" w:rsidRPr="00445C10" w:rsidRDefault="00E5579C" w:rsidP="00E5579C">
      <w:pPr>
        <w:spacing w:before="100" w:beforeAutospacing="1" w:after="100" w:afterAutospacing="1" w:line="240" w:lineRule="auto"/>
        <w:jc w:val="center"/>
        <w:rPr>
          <w:rFonts w:ascii="Times New Roman" w:eastAsia="Times New Roman" w:hAnsi="Times New Roman"/>
          <w:b/>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CAPÍTULO XI</w:t>
      </w:r>
    </w:p>
    <w:p w:rsidR="00E5579C" w:rsidRPr="00445C10" w:rsidRDefault="00E5579C" w:rsidP="00E5579C">
      <w:pPr>
        <w:spacing w:before="100" w:beforeAutospacing="1" w:after="100" w:afterAutospacing="1" w:line="240" w:lineRule="auto"/>
        <w:jc w:val="center"/>
        <w:rPr>
          <w:rFonts w:ascii="Times New Roman" w:eastAsia="Times New Roman" w:hAnsi="Times New Roman"/>
          <w:b/>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DA DEFESA</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xml:space="preserve"> </w:t>
      </w:r>
      <w:r w:rsidRPr="00445C10">
        <w:rPr>
          <w:rFonts w:ascii="Times New Roman" w:eastAsia="Times New Roman" w:hAnsi="Times New Roman"/>
          <w:b/>
          <w:color w:val="000000" w:themeColor="text1"/>
          <w:sz w:val="24"/>
          <w:szCs w:val="24"/>
          <w:lang w:eastAsia="pt-BR"/>
        </w:rPr>
        <w:t>Art.165.</w:t>
      </w:r>
      <w:r w:rsidRPr="00445C10">
        <w:rPr>
          <w:rFonts w:ascii="Times New Roman" w:eastAsia="Times New Roman" w:hAnsi="Times New Roman"/>
          <w:color w:val="000000" w:themeColor="text1"/>
          <w:sz w:val="24"/>
          <w:szCs w:val="24"/>
          <w:lang w:eastAsia="pt-BR"/>
        </w:rPr>
        <w:t xml:space="preserve"> O autuado apresentará defesa ao chefe do setor de tributos no prazo de oito dias, contadas da data do recebimento da intimação.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Parágrafo 1º-</w:t>
      </w:r>
      <w:r w:rsidRPr="00445C10">
        <w:rPr>
          <w:rFonts w:ascii="Times New Roman" w:eastAsia="Times New Roman" w:hAnsi="Times New Roman"/>
          <w:color w:val="000000" w:themeColor="text1"/>
          <w:sz w:val="24"/>
          <w:szCs w:val="24"/>
          <w:lang w:eastAsia="pt-BR"/>
        </w:rPr>
        <w:t xml:space="preserve"> findo o prazo constante deste artigo sem que autuado apresente defesa, será considerado revel.</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 xml:space="preserve"> Parágrafo 2º</w:t>
      </w:r>
      <w:r w:rsidRPr="00445C10">
        <w:rPr>
          <w:rFonts w:ascii="Times New Roman" w:eastAsia="Times New Roman" w:hAnsi="Times New Roman"/>
          <w:color w:val="000000" w:themeColor="text1"/>
          <w:sz w:val="24"/>
          <w:szCs w:val="24"/>
          <w:lang w:eastAsia="pt-BR"/>
        </w:rPr>
        <w:t xml:space="preserve">- O Termo de Revelia impedirá recurso para julgamento singular de primeira instância. </w:t>
      </w:r>
    </w:p>
    <w:p w:rsidR="00E5579C" w:rsidRPr="00445C10" w:rsidRDefault="00E5579C" w:rsidP="00E5579C">
      <w:pPr>
        <w:shd w:val="clear" w:color="auto" w:fill="FFFFFF"/>
        <w:spacing w:before="150" w:after="0" w:line="240" w:lineRule="auto"/>
        <w:jc w:val="both"/>
        <w:rPr>
          <w:rFonts w:ascii="Times New Roman" w:eastAsia="Times New Roman" w:hAnsi="Times New Roman"/>
          <w:b/>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 xml:space="preserve">Art. 166- </w:t>
      </w:r>
      <w:r w:rsidRPr="00445C10">
        <w:rPr>
          <w:rFonts w:ascii="Times New Roman" w:eastAsia="Times New Roman" w:hAnsi="Times New Roman"/>
          <w:color w:val="000000" w:themeColor="text1"/>
          <w:sz w:val="24"/>
          <w:szCs w:val="24"/>
          <w:lang w:eastAsia="pt-BR"/>
        </w:rPr>
        <w:t xml:space="preserve">A defesa do autuado será protocolada por petição.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Parágrafo único</w:t>
      </w:r>
      <w:r w:rsidRPr="00445C10">
        <w:rPr>
          <w:rFonts w:ascii="Times New Roman" w:eastAsia="Times New Roman" w:hAnsi="Times New Roman"/>
          <w:color w:val="000000" w:themeColor="text1"/>
          <w:sz w:val="24"/>
          <w:szCs w:val="24"/>
          <w:lang w:eastAsia="pt-BR"/>
        </w:rPr>
        <w:t xml:space="preserve">- Apresentada a defesa, terá o chefe do setor de tributos o prazo de 15 dias para apreciá-la.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Art. 167-</w:t>
      </w:r>
      <w:r w:rsidRPr="00445C10">
        <w:rPr>
          <w:rFonts w:ascii="Times New Roman" w:eastAsia="Times New Roman" w:hAnsi="Times New Roman"/>
          <w:color w:val="000000" w:themeColor="text1"/>
          <w:sz w:val="24"/>
          <w:szCs w:val="24"/>
          <w:lang w:eastAsia="pt-BR"/>
        </w:rPr>
        <w:t xml:space="preserve"> Na defesa, o autuado alegará toda a matéria que entender útil, indicará e requererá </w:t>
      </w:r>
      <w:proofErr w:type="gramStart"/>
      <w:r w:rsidRPr="00445C10">
        <w:rPr>
          <w:rFonts w:ascii="Times New Roman" w:eastAsia="Times New Roman" w:hAnsi="Times New Roman"/>
          <w:color w:val="000000" w:themeColor="text1"/>
          <w:sz w:val="24"/>
          <w:szCs w:val="24"/>
          <w:lang w:eastAsia="pt-BR"/>
        </w:rPr>
        <w:t>as</w:t>
      </w:r>
      <w:proofErr w:type="gramEnd"/>
      <w:r w:rsidRPr="00445C10">
        <w:rPr>
          <w:rFonts w:ascii="Times New Roman" w:eastAsia="Times New Roman" w:hAnsi="Times New Roman"/>
          <w:color w:val="000000" w:themeColor="text1"/>
          <w:sz w:val="24"/>
          <w:szCs w:val="24"/>
          <w:lang w:eastAsia="pt-BR"/>
        </w:rPr>
        <w:t xml:space="preserve"> provas que pretenda produzir juntará logo as que constarem de documentos, e sendo o caso, arrolará até três testemunhas no máximo.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Art. 168-</w:t>
      </w:r>
      <w:r w:rsidRPr="00445C10">
        <w:rPr>
          <w:rFonts w:ascii="Times New Roman" w:eastAsia="Times New Roman" w:hAnsi="Times New Roman"/>
          <w:color w:val="000000" w:themeColor="text1"/>
          <w:sz w:val="24"/>
          <w:szCs w:val="24"/>
          <w:lang w:eastAsia="pt-BR"/>
        </w:rPr>
        <w:t xml:space="preserve"> Findos os prazos previstos nos artigos 164 e 165 desta Lei, poderá o chefe do setor de tributos, se </w:t>
      </w:r>
      <w:proofErr w:type="gramStart"/>
      <w:r w:rsidRPr="00445C10">
        <w:rPr>
          <w:rFonts w:ascii="Times New Roman" w:eastAsia="Times New Roman" w:hAnsi="Times New Roman"/>
          <w:color w:val="000000" w:themeColor="text1"/>
          <w:sz w:val="24"/>
          <w:szCs w:val="24"/>
          <w:lang w:eastAsia="pt-BR"/>
        </w:rPr>
        <w:t>entender</w:t>
      </w:r>
      <w:proofErr w:type="gramEnd"/>
      <w:r w:rsidRPr="00445C10">
        <w:rPr>
          <w:rFonts w:ascii="Times New Roman" w:eastAsia="Times New Roman" w:hAnsi="Times New Roman"/>
          <w:color w:val="000000" w:themeColor="text1"/>
          <w:sz w:val="24"/>
          <w:szCs w:val="24"/>
          <w:lang w:eastAsia="pt-BR"/>
        </w:rPr>
        <w:t xml:space="preserve"> necessário, baixas o processo para novas diligências, no prazo de oito dias, inclusive determinar lavratura de "Termo Aditivo", se for o caso.</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lastRenderedPageBreak/>
        <w:t>Parágrafo 1º</w:t>
      </w:r>
      <w:r w:rsidRPr="00445C10">
        <w:rPr>
          <w:rFonts w:ascii="Times New Roman" w:eastAsia="Times New Roman" w:hAnsi="Times New Roman"/>
          <w:color w:val="000000" w:themeColor="text1"/>
          <w:sz w:val="24"/>
          <w:szCs w:val="24"/>
          <w:lang w:eastAsia="pt-BR"/>
        </w:rPr>
        <w:t xml:space="preserve">- Findo o prazo previsto neste artigo, o processo será apresentado ao chefe do setor de tributos, que o julgará e o proferirá despacho decisório, impondo as penalidades cabíveis. </w:t>
      </w:r>
    </w:p>
    <w:p w:rsidR="00E5579C" w:rsidRPr="00445C10" w:rsidRDefault="00E5579C" w:rsidP="00E5579C">
      <w:pPr>
        <w:shd w:val="clear" w:color="auto" w:fill="FFFFFF"/>
        <w:spacing w:before="150" w:after="0" w:line="240" w:lineRule="auto"/>
        <w:jc w:val="both"/>
        <w:rPr>
          <w:color w:val="000000" w:themeColor="text1"/>
        </w:rPr>
      </w:pPr>
      <w:r w:rsidRPr="00445C10">
        <w:rPr>
          <w:rFonts w:ascii="Times New Roman" w:eastAsia="Times New Roman" w:hAnsi="Times New Roman"/>
          <w:b/>
          <w:color w:val="000000" w:themeColor="text1"/>
          <w:sz w:val="24"/>
          <w:szCs w:val="24"/>
          <w:lang w:eastAsia="pt-BR"/>
        </w:rPr>
        <w:t>Parágrafo 2º</w:t>
      </w:r>
      <w:r w:rsidRPr="00445C10">
        <w:rPr>
          <w:rFonts w:ascii="Times New Roman" w:eastAsia="Times New Roman" w:hAnsi="Times New Roman"/>
          <w:color w:val="000000" w:themeColor="text1"/>
          <w:sz w:val="24"/>
          <w:szCs w:val="24"/>
          <w:lang w:eastAsia="pt-BR"/>
        </w:rPr>
        <w:t>- A chefe do setor de tributos não fica adstrita às alegações das partes devendo julgar de acordo com sua convicção, em face das provas produzidas no processo.</w:t>
      </w:r>
      <w:r w:rsidRPr="00445C10">
        <w:rPr>
          <w:color w:val="000000" w:themeColor="text1"/>
        </w:rPr>
        <w:t xml:space="preserve">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pacing w:before="100" w:beforeAutospacing="1" w:after="100" w:afterAutospacing="1" w:line="240" w:lineRule="auto"/>
        <w:jc w:val="center"/>
        <w:rPr>
          <w:rFonts w:ascii="Times New Roman" w:eastAsia="Times New Roman" w:hAnsi="Times New Roman"/>
          <w:b/>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CAPÍTULO XII</w:t>
      </w:r>
    </w:p>
    <w:p w:rsidR="00E5579C" w:rsidRPr="00445C10" w:rsidRDefault="00E5579C" w:rsidP="00E5579C">
      <w:pPr>
        <w:pStyle w:val="Pr-formataoHTML"/>
        <w:shd w:val="clear" w:color="auto" w:fill="FFFFFF"/>
        <w:jc w:val="center"/>
        <w:textAlignment w:val="baseline"/>
        <w:rPr>
          <w:rFonts w:ascii="Times New Roman" w:hAnsi="Times New Roman" w:cs="Times New Roman"/>
          <w:b/>
          <w:color w:val="000000" w:themeColor="text1"/>
          <w:sz w:val="24"/>
          <w:szCs w:val="24"/>
        </w:rPr>
      </w:pPr>
      <w:r w:rsidRPr="00445C10">
        <w:rPr>
          <w:rFonts w:ascii="Times New Roman" w:hAnsi="Times New Roman" w:cs="Times New Roman"/>
          <w:b/>
          <w:color w:val="000000" w:themeColor="text1"/>
          <w:sz w:val="24"/>
          <w:szCs w:val="24"/>
        </w:rPr>
        <w:t>DO RECURSO E DA EXECUÇÃO DAS DECISÕES FISCAIS</w:t>
      </w:r>
    </w:p>
    <w:p w:rsidR="00E5579C" w:rsidRPr="00445C10" w:rsidRDefault="00E5579C" w:rsidP="00E5579C">
      <w:pPr>
        <w:pStyle w:val="Pr-formataoHTML"/>
        <w:shd w:val="clear" w:color="auto" w:fill="FFFFFF"/>
        <w:jc w:val="both"/>
        <w:textAlignment w:val="baseline"/>
        <w:rPr>
          <w:rFonts w:ascii="Times New Roman" w:hAnsi="Times New Roman" w:cs="Times New Roman"/>
          <w:b/>
          <w:color w:val="000000" w:themeColor="text1"/>
          <w:sz w:val="24"/>
          <w:szCs w:val="24"/>
        </w:rPr>
      </w:pPr>
    </w:p>
    <w:p w:rsidR="00E5579C" w:rsidRPr="00445C10" w:rsidRDefault="00E5579C" w:rsidP="00E5579C">
      <w:pPr>
        <w:shd w:val="clear" w:color="auto" w:fill="FFFFFF"/>
        <w:spacing w:before="150" w:after="0" w:line="240" w:lineRule="auto"/>
        <w:jc w:val="both"/>
        <w:rPr>
          <w:rFonts w:ascii="Times New Roman" w:hAnsi="Times New Roman"/>
          <w:color w:val="000000" w:themeColor="text1"/>
          <w:sz w:val="24"/>
          <w:szCs w:val="24"/>
        </w:rPr>
      </w:pPr>
      <w:r w:rsidRPr="00445C10">
        <w:rPr>
          <w:rFonts w:ascii="Times New Roman" w:hAnsi="Times New Roman"/>
          <w:b/>
          <w:color w:val="000000" w:themeColor="text1"/>
          <w:sz w:val="24"/>
          <w:szCs w:val="24"/>
        </w:rPr>
        <w:t xml:space="preserve"> Art. 169-</w:t>
      </w:r>
      <w:r w:rsidRPr="00445C10">
        <w:rPr>
          <w:rFonts w:ascii="Times New Roman" w:hAnsi="Times New Roman"/>
          <w:color w:val="000000" w:themeColor="text1"/>
          <w:sz w:val="24"/>
          <w:szCs w:val="24"/>
        </w:rPr>
        <w:t xml:space="preserve"> Da decisão final, caberá recurso no prazo de </w:t>
      </w:r>
      <w:proofErr w:type="gramStart"/>
      <w:r w:rsidRPr="00445C10">
        <w:rPr>
          <w:rFonts w:ascii="Times New Roman" w:hAnsi="Times New Roman"/>
          <w:color w:val="000000" w:themeColor="text1"/>
          <w:sz w:val="24"/>
          <w:szCs w:val="24"/>
        </w:rPr>
        <w:t>3</w:t>
      </w:r>
      <w:proofErr w:type="gramEnd"/>
      <w:r w:rsidRPr="00445C10">
        <w:rPr>
          <w:rFonts w:ascii="Times New Roman" w:hAnsi="Times New Roman"/>
          <w:color w:val="000000" w:themeColor="text1"/>
          <w:sz w:val="24"/>
          <w:szCs w:val="24"/>
        </w:rPr>
        <w:t>(três) dias.</w:t>
      </w:r>
    </w:p>
    <w:p w:rsidR="00E5579C" w:rsidRPr="00445C10" w:rsidRDefault="00E5579C" w:rsidP="00E5579C">
      <w:pPr>
        <w:shd w:val="clear" w:color="auto" w:fill="FFFFFF"/>
        <w:spacing w:before="150" w:after="0" w:line="240" w:lineRule="auto"/>
        <w:jc w:val="both"/>
        <w:rPr>
          <w:rFonts w:ascii="Times New Roman" w:hAnsi="Times New Roman"/>
          <w:color w:val="000000" w:themeColor="text1"/>
          <w:sz w:val="24"/>
          <w:szCs w:val="24"/>
        </w:rPr>
      </w:pPr>
      <w:r w:rsidRPr="00445C10">
        <w:rPr>
          <w:rFonts w:ascii="Times New Roman" w:hAnsi="Times New Roman"/>
          <w:b/>
          <w:color w:val="000000" w:themeColor="text1"/>
          <w:sz w:val="24"/>
          <w:szCs w:val="24"/>
        </w:rPr>
        <w:t>Parágrafo único</w:t>
      </w:r>
      <w:r w:rsidRPr="00445C10">
        <w:rPr>
          <w:rFonts w:ascii="Times New Roman" w:hAnsi="Times New Roman"/>
          <w:color w:val="000000" w:themeColor="text1"/>
          <w:sz w:val="24"/>
          <w:szCs w:val="24"/>
        </w:rPr>
        <w:t xml:space="preserve"> - O recurso será julgado no prazo de 15(quinze) dias, pelo Prefeito Municipal.</w:t>
      </w:r>
    </w:p>
    <w:p w:rsidR="00E5579C" w:rsidRPr="00445C10" w:rsidRDefault="00E5579C" w:rsidP="00E5579C">
      <w:pPr>
        <w:shd w:val="clear" w:color="auto" w:fill="FFFFFF"/>
        <w:spacing w:before="150" w:after="0" w:line="240" w:lineRule="auto"/>
        <w:jc w:val="both"/>
        <w:rPr>
          <w:rFonts w:ascii="Times New Roman" w:hAnsi="Times New Roman"/>
          <w:color w:val="000000" w:themeColor="text1"/>
          <w:sz w:val="24"/>
          <w:szCs w:val="24"/>
        </w:rPr>
      </w:pPr>
    </w:p>
    <w:p w:rsidR="00E5579C" w:rsidRPr="00445C10" w:rsidRDefault="00E5579C" w:rsidP="00E5579C">
      <w:pPr>
        <w:shd w:val="clear" w:color="auto" w:fill="FFFFFF"/>
        <w:spacing w:before="150" w:after="0" w:line="240" w:lineRule="auto"/>
        <w:jc w:val="both"/>
        <w:rPr>
          <w:color w:val="000000" w:themeColor="text1"/>
        </w:rPr>
      </w:pPr>
      <w:r w:rsidRPr="00445C10">
        <w:rPr>
          <w:rFonts w:ascii="Times New Roman" w:hAnsi="Times New Roman"/>
          <w:b/>
          <w:color w:val="000000" w:themeColor="text1"/>
          <w:sz w:val="24"/>
          <w:szCs w:val="24"/>
        </w:rPr>
        <w:t>Art. 170</w:t>
      </w:r>
      <w:r w:rsidRPr="00445C10">
        <w:rPr>
          <w:rFonts w:ascii="Times New Roman" w:hAnsi="Times New Roman"/>
          <w:color w:val="000000" w:themeColor="text1"/>
          <w:sz w:val="24"/>
          <w:szCs w:val="24"/>
        </w:rPr>
        <w:t>-. Indeferido o recurso, a obrigação deverá ser cumprida em 30 dias.</w:t>
      </w:r>
      <w:r w:rsidRPr="00445C10">
        <w:rPr>
          <w:color w:val="000000" w:themeColor="text1"/>
        </w:rPr>
        <w:t xml:space="preserve"> </w:t>
      </w:r>
    </w:p>
    <w:p w:rsidR="00E5579C" w:rsidRPr="00445C10" w:rsidRDefault="00E5579C" w:rsidP="00E5579C">
      <w:pPr>
        <w:shd w:val="clear" w:color="auto" w:fill="FFFFFF"/>
        <w:spacing w:before="150" w:after="0" w:line="240" w:lineRule="auto"/>
        <w:jc w:val="both"/>
        <w:rPr>
          <w:color w:val="000000" w:themeColor="text1"/>
        </w:rPr>
      </w:pPr>
      <w:r w:rsidRPr="00445C10">
        <w:rPr>
          <w:rFonts w:ascii="Times New Roman" w:hAnsi="Times New Roman"/>
          <w:b/>
          <w:color w:val="000000" w:themeColor="text1"/>
          <w:sz w:val="24"/>
          <w:szCs w:val="24"/>
        </w:rPr>
        <w:t>Parágrafo único</w:t>
      </w:r>
      <w:r w:rsidRPr="00445C10">
        <w:rPr>
          <w:rFonts w:ascii="Times New Roman" w:hAnsi="Times New Roman"/>
          <w:color w:val="000000" w:themeColor="text1"/>
          <w:sz w:val="24"/>
          <w:szCs w:val="24"/>
        </w:rPr>
        <w:t>: em caso de obrigação pecuniária, o não pagamento no prazo legal acarretará a inclusão do devedor em divida ativa.</w:t>
      </w:r>
      <w:r w:rsidRPr="00445C10">
        <w:rPr>
          <w:color w:val="000000" w:themeColor="text1"/>
        </w:rPr>
        <w:t xml:space="preserve"> </w:t>
      </w:r>
    </w:p>
    <w:p w:rsidR="00E5579C" w:rsidRPr="00445C10" w:rsidRDefault="00E5579C" w:rsidP="00E5579C">
      <w:pPr>
        <w:shd w:val="clear" w:color="auto" w:fill="FFFFFF"/>
        <w:spacing w:before="150" w:after="0" w:line="240" w:lineRule="auto"/>
        <w:jc w:val="both"/>
        <w:rPr>
          <w:rFonts w:ascii="Times New Roman" w:hAnsi="Times New Roman"/>
          <w:color w:val="000000" w:themeColor="text1"/>
          <w:sz w:val="24"/>
          <w:szCs w:val="24"/>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hAnsi="Times New Roman"/>
          <w:b/>
          <w:color w:val="000000" w:themeColor="text1"/>
          <w:sz w:val="24"/>
          <w:szCs w:val="24"/>
        </w:rPr>
        <w:t xml:space="preserve">Art.171 – </w:t>
      </w:r>
      <w:r w:rsidRPr="00445C10">
        <w:rPr>
          <w:rFonts w:ascii="Times New Roman" w:hAnsi="Times New Roman"/>
          <w:color w:val="000000" w:themeColor="text1"/>
          <w:sz w:val="24"/>
          <w:szCs w:val="24"/>
        </w:rPr>
        <w:t>Sendo o recurso deferido, o processo será arquivado.</w:t>
      </w:r>
      <w:r w:rsidRPr="00445C10">
        <w:rPr>
          <w:color w:val="000000" w:themeColor="text1"/>
        </w:rPr>
        <w:t xml:space="preserve"> </w:t>
      </w:r>
    </w:p>
    <w:p w:rsidR="00E5579C" w:rsidRPr="00445C10" w:rsidRDefault="00E5579C" w:rsidP="00E5579C">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65"/>
        </w:tabs>
        <w:spacing w:line="360" w:lineRule="auto"/>
        <w:jc w:val="both"/>
        <w:textAlignment w:val="baseline"/>
        <w:rPr>
          <w:rFonts w:ascii="Times New Roman" w:hAnsi="Times New Roman" w:cs="Times New Roman"/>
          <w:color w:val="000000" w:themeColor="text1"/>
          <w:sz w:val="24"/>
          <w:szCs w:val="24"/>
        </w:rPr>
      </w:pPr>
      <w:r w:rsidRPr="00445C10">
        <w:rPr>
          <w:rFonts w:ascii="Times New Roman" w:hAnsi="Times New Roman" w:cs="Times New Roman"/>
          <w:color w:val="000000" w:themeColor="text1"/>
          <w:sz w:val="24"/>
          <w:szCs w:val="24"/>
        </w:rPr>
        <w:tab/>
        <w:t xml:space="preserve"> </w:t>
      </w:r>
    </w:p>
    <w:p w:rsidR="00E5579C" w:rsidRPr="00445C10" w:rsidRDefault="00E5579C" w:rsidP="00E5579C">
      <w:pPr>
        <w:shd w:val="clear" w:color="auto" w:fill="FFFFFF"/>
        <w:spacing w:before="150" w:after="0" w:line="240" w:lineRule="auto"/>
        <w:jc w:val="both"/>
        <w:rPr>
          <w:color w:val="000000" w:themeColor="text1"/>
        </w:rPr>
      </w:pPr>
      <w:r w:rsidRPr="00445C10">
        <w:rPr>
          <w:rFonts w:ascii="Times New Roman" w:hAnsi="Times New Roman"/>
          <w:color w:val="000000" w:themeColor="text1"/>
          <w:sz w:val="24"/>
          <w:szCs w:val="24"/>
        </w:rPr>
        <w:t xml:space="preserve"> </w:t>
      </w:r>
      <w:r w:rsidRPr="00445C10">
        <w:rPr>
          <w:rFonts w:ascii="Times New Roman" w:hAnsi="Times New Roman"/>
          <w:b/>
          <w:color w:val="000000" w:themeColor="text1"/>
          <w:sz w:val="24"/>
          <w:szCs w:val="24"/>
        </w:rPr>
        <w:t>Parágrafo único</w:t>
      </w:r>
      <w:r w:rsidRPr="00445C10">
        <w:rPr>
          <w:rFonts w:ascii="Times New Roman" w:hAnsi="Times New Roman"/>
          <w:color w:val="000000" w:themeColor="text1"/>
          <w:sz w:val="24"/>
          <w:szCs w:val="24"/>
        </w:rPr>
        <w:t>: com o arquivamento do processo, cessarão todas as penalidades impostas ao infrator.</w:t>
      </w:r>
      <w:r w:rsidRPr="00445C10">
        <w:rPr>
          <w:color w:val="000000" w:themeColor="text1"/>
        </w:rPr>
        <w:t xml:space="preserve"> </w:t>
      </w:r>
    </w:p>
    <w:p w:rsidR="00E5579C" w:rsidRPr="00445C10" w:rsidRDefault="00E5579C" w:rsidP="00E5579C">
      <w:pPr>
        <w:shd w:val="clear" w:color="auto" w:fill="FFFFFF"/>
        <w:spacing w:before="150" w:after="0" w:line="240" w:lineRule="auto"/>
        <w:jc w:val="both"/>
        <w:rPr>
          <w:rFonts w:ascii="Times New Roman" w:hAnsi="Times New Roman"/>
          <w:color w:val="000000" w:themeColor="text1"/>
          <w:sz w:val="24"/>
          <w:szCs w:val="24"/>
        </w:rPr>
      </w:pPr>
    </w:p>
    <w:p w:rsidR="00E5579C" w:rsidRPr="00445C10" w:rsidRDefault="00E5579C" w:rsidP="00E5579C">
      <w:pPr>
        <w:pStyle w:val="Pr-formataoHTML"/>
        <w:shd w:val="clear" w:color="auto" w:fill="FFFFFF"/>
        <w:jc w:val="both"/>
        <w:textAlignment w:val="baseline"/>
        <w:rPr>
          <w:rFonts w:ascii="Times New Roman" w:hAnsi="Times New Roman" w:cs="Times New Roman"/>
          <w:color w:val="000000" w:themeColor="text1"/>
          <w:sz w:val="24"/>
          <w:szCs w:val="24"/>
        </w:rPr>
      </w:pPr>
    </w:p>
    <w:p w:rsidR="00E5579C" w:rsidRPr="00445C10" w:rsidRDefault="00E5579C" w:rsidP="00E5579C">
      <w:pPr>
        <w:pStyle w:val="Pr-formataoHTML"/>
        <w:shd w:val="clear" w:color="auto" w:fill="FFFFFF"/>
        <w:jc w:val="center"/>
        <w:textAlignment w:val="baseline"/>
        <w:rPr>
          <w:rFonts w:ascii="Times New Roman" w:hAnsi="Times New Roman" w:cs="Times New Roman"/>
          <w:b/>
          <w:color w:val="000000" w:themeColor="text1"/>
          <w:sz w:val="24"/>
          <w:szCs w:val="24"/>
        </w:rPr>
      </w:pPr>
      <w:r w:rsidRPr="00445C10">
        <w:rPr>
          <w:rFonts w:ascii="Times New Roman" w:hAnsi="Times New Roman" w:cs="Times New Roman"/>
          <w:b/>
          <w:color w:val="000000" w:themeColor="text1"/>
          <w:sz w:val="24"/>
          <w:szCs w:val="24"/>
        </w:rPr>
        <w:t>CAPÍTULO XIII</w:t>
      </w:r>
    </w:p>
    <w:p w:rsidR="00E5579C" w:rsidRPr="00445C10" w:rsidRDefault="00E5579C" w:rsidP="00E5579C">
      <w:pPr>
        <w:pStyle w:val="Pr-formataoHTML"/>
        <w:shd w:val="clear" w:color="auto" w:fill="FFFFFF"/>
        <w:jc w:val="center"/>
        <w:textAlignment w:val="baseline"/>
        <w:rPr>
          <w:rFonts w:ascii="Times New Roman" w:hAnsi="Times New Roman" w:cs="Times New Roman"/>
          <w:b/>
          <w:color w:val="000000" w:themeColor="text1"/>
          <w:sz w:val="24"/>
          <w:szCs w:val="24"/>
        </w:rPr>
      </w:pPr>
    </w:p>
    <w:p w:rsidR="00E5579C" w:rsidRPr="00445C10" w:rsidRDefault="00E5579C" w:rsidP="00E5579C">
      <w:pPr>
        <w:pStyle w:val="Pr-formataoHTML"/>
        <w:shd w:val="clear" w:color="auto" w:fill="FFFFFF"/>
        <w:jc w:val="center"/>
        <w:textAlignment w:val="baseline"/>
        <w:rPr>
          <w:rFonts w:ascii="Times New Roman" w:hAnsi="Times New Roman" w:cs="Times New Roman"/>
          <w:b/>
          <w:color w:val="000000" w:themeColor="text1"/>
          <w:sz w:val="24"/>
          <w:szCs w:val="24"/>
        </w:rPr>
      </w:pPr>
      <w:r w:rsidRPr="00445C10">
        <w:rPr>
          <w:rFonts w:ascii="Times New Roman" w:hAnsi="Times New Roman" w:cs="Times New Roman"/>
          <w:b/>
          <w:color w:val="000000" w:themeColor="text1"/>
          <w:sz w:val="24"/>
          <w:szCs w:val="24"/>
        </w:rPr>
        <w:t>DOS PRAZOS</w:t>
      </w:r>
    </w:p>
    <w:p w:rsidR="00E5579C" w:rsidRPr="00445C10" w:rsidRDefault="00E5579C" w:rsidP="00E5579C">
      <w:pPr>
        <w:pStyle w:val="Pr-formataoHTML"/>
        <w:shd w:val="clear" w:color="auto" w:fill="FFFFFF"/>
        <w:jc w:val="both"/>
        <w:textAlignment w:val="baseline"/>
        <w:rPr>
          <w:rFonts w:ascii="Times New Roman" w:hAnsi="Times New Roman" w:cs="Times New Roman"/>
          <w:b/>
          <w:color w:val="000000" w:themeColor="text1"/>
          <w:sz w:val="24"/>
          <w:szCs w:val="24"/>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hAnsi="Times New Roman"/>
          <w:color w:val="000000" w:themeColor="text1"/>
          <w:sz w:val="24"/>
          <w:szCs w:val="24"/>
        </w:rPr>
        <w:t xml:space="preserve"> </w:t>
      </w:r>
      <w:r w:rsidRPr="00445C10">
        <w:rPr>
          <w:rFonts w:ascii="Times New Roman" w:hAnsi="Times New Roman"/>
          <w:b/>
          <w:color w:val="000000" w:themeColor="text1"/>
          <w:sz w:val="24"/>
          <w:szCs w:val="24"/>
        </w:rPr>
        <w:t>Art. 172</w:t>
      </w:r>
      <w:r w:rsidRPr="00445C10">
        <w:rPr>
          <w:rFonts w:ascii="Times New Roman" w:hAnsi="Times New Roman"/>
          <w:color w:val="000000" w:themeColor="text1"/>
          <w:sz w:val="24"/>
          <w:szCs w:val="24"/>
        </w:rPr>
        <w:t xml:space="preserve"> - Os prazos fixados nas leis de postura do Município serão contínuos, excluindo-se, na sua contagem, o dia do início e incluindo-se vencimento. </w:t>
      </w:r>
    </w:p>
    <w:p w:rsidR="00E5579C" w:rsidRPr="00445C10" w:rsidRDefault="00E5579C" w:rsidP="00E5579C">
      <w:pPr>
        <w:pStyle w:val="Pr-formataoHTML"/>
        <w:shd w:val="clear" w:color="auto" w:fill="FFFFFF"/>
        <w:jc w:val="both"/>
        <w:textAlignment w:val="baseline"/>
        <w:rPr>
          <w:rFonts w:ascii="Times New Roman" w:hAnsi="Times New Roman" w:cs="Times New Roman"/>
          <w:color w:val="000000" w:themeColor="text1"/>
          <w:sz w:val="24"/>
          <w:szCs w:val="24"/>
        </w:rPr>
      </w:pPr>
    </w:p>
    <w:p w:rsidR="00E5579C" w:rsidRPr="00445C10" w:rsidRDefault="00E5579C" w:rsidP="00E5579C">
      <w:pPr>
        <w:shd w:val="clear" w:color="auto" w:fill="FFFFFF"/>
        <w:spacing w:before="150" w:after="0" w:line="240" w:lineRule="auto"/>
        <w:jc w:val="both"/>
        <w:rPr>
          <w:rFonts w:ascii="Times New Roman" w:hAnsi="Times New Roman"/>
          <w:color w:val="000000" w:themeColor="text1"/>
          <w:sz w:val="24"/>
          <w:szCs w:val="24"/>
        </w:rPr>
      </w:pPr>
      <w:r w:rsidRPr="00445C10">
        <w:rPr>
          <w:rFonts w:ascii="Times New Roman" w:hAnsi="Times New Roman"/>
          <w:b/>
          <w:color w:val="000000" w:themeColor="text1"/>
          <w:sz w:val="24"/>
          <w:szCs w:val="24"/>
        </w:rPr>
        <w:t xml:space="preserve"> Art. 173</w:t>
      </w:r>
      <w:r w:rsidRPr="00445C10">
        <w:rPr>
          <w:rFonts w:ascii="Times New Roman" w:hAnsi="Times New Roman"/>
          <w:color w:val="000000" w:themeColor="text1"/>
          <w:sz w:val="24"/>
          <w:szCs w:val="24"/>
        </w:rPr>
        <w:t xml:space="preserve"> </w:t>
      </w:r>
      <w:proofErr w:type="gramStart"/>
      <w:r w:rsidRPr="00445C10">
        <w:rPr>
          <w:rFonts w:ascii="Times New Roman" w:hAnsi="Times New Roman"/>
          <w:color w:val="000000" w:themeColor="text1"/>
          <w:sz w:val="24"/>
          <w:szCs w:val="24"/>
        </w:rPr>
        <w:t>-Os</w:t>
      </w:r>
      <w:proofErr w:type="gramEnd"/>
      <w:r w:rsidRPr="00445C10">
        <w:rPr>
          <w:rFonts w:ascii="Times New Roman" w:hAnsi="Times New Roman"/>
          <w:color w:val="000000" w:themeColor="text1"/>
          <w:sz w:val="24"/>
          <w:szCs w:val="24"/>
        </w:rPr>
        <w:t xml:space="preserve"> prazos só se iniciam ou vencem em dia de expediente normal do município. </w:t>
      </w:r>
    </w:p>
    <w:p w:rsidR="00E5579C" w:rsidRPr="00445C10" w:rsidRDefault="00E5579C" w:rsidP="00E5579C">
      <w:pPr>
        <w:shd w:val="clear" w:color="auto" w:fill="FFFFFF"/>
        <w:spacing w:before="150" w:after="0" w:line="240" w:lineRule="auto"/>
        <w:jc w:val="both"/>
        <w:rPr>
          <w:rFonts w:ascii="Times New Roman" w:hAnsi="Times New Roman"/>
          <w:color w:val="000000" w:themeColor="text1"/>
          <w:sz w:val="24"/>
          <w:szCs w:val="24"/>
        </w:rPr>
      </w:pPr>
      <w:r w:rsidRPr="00445C10">
        <w:rPr>
          <w:rFonts w:ascii="Times New Roman" w:hAnsi="Times New Roman"/>
          <w:b/>
          <w:color w:val="000000" w:themeColor="text1"/>
          <w:sz w:val="24"/>
          <w:szCs w:val="24"/>
        </w:rPr>
        <w:t>Parágrafo único-</w:t>
      </w:r>
      <w:r w:rsidRPr="00445C10">
        <w:rPr>
          <w:rFonts w:ascii="Times New Roman" w:hAnsi="Times New Roman"/>
          <w:color w:val="000000" w:themeColor="text1"/>
          <w:sz w:val="24"/>
          <w:szCs w:val="24"/>
        </w:rPr>
        <w:t xml:space="preserve"> Não ocorrendo a hipótese prevista neste artigo, o início ou o fim do prazo será transferido para o primeiro dia útil de expediente normal imediatamente </w:t>
      </w:r>
      <w:proofErr w:type="gramStart"/>
      <w:r w:rsidRPr="00445C10">
        <w:rPr>
          <w:rFonts w:ascii="Times New Roman" w:hAnsi="Times New Roman"/>
          <w:color w:val="000000" w:themeColor="text1"/>
          <w:sz w:val="24"/>
          <w:szCs w:val="24"/>
        </w:rPr>
        <w:t>após ao</w:t>
      </w:r>
      <w:proofErr w:type="gramEnd"/>
      <w:r w:rsidRPr="00445C10">
        <w:rPr>
          <w:rFonts w:ascii="Times New Roman" w:hAnsi="Times New Roman"/>
          <w:color w:val="000000" w:themeColor="text1"/>
          <w:sz w:val="24"/>
          <w:szCs w:val="24"/>
        </w:rPr>
        <w:t xml:space="preserve"> dia estabelecido. </w:t>
      </w:r>
    </w:p>
    <w:p w:rsidR="00E5579C" w:rsidRPr="00445C10" w:rsidRDefault="00E5579C" w:rsidP="00E5579C">
      <w:pPr>
        <w:shd w:val="clear" w:color="auto" w:fill="FFFFFF"/>
        <w:spacing w:before="150" w:after="0" w:line="240" w:lineRule="auto"/>
        <w:jc w:val="both"/>
        <w:rPr>
          <w:rFonts w:ascii="Times New Roman" w:hAnsi="Times New Roman"/>
          <w:color w:val="000000" w:themeColor="text1"/>
          <w:sz w:val="24"/>
          <w:szCs w:val="24"/>
        </w:rPr>
      </w:pPr>
    </w:p>
    <w:p w:rsidR="00E5579C" w:rsidRPr="00445C10" w:rsidRDefault="00E5579C" w:rsidP="00E5579C">
      <w:pPr>
        <w:spacing w:before="100" w:beforeAutospacing="1" w:after="100" w:afterAutospacing="1" w:line="240" w:lineRule="auto"/>
        <w:jc w:val="center"/>
        <w:rPr>
          <w:rFonts w:ascii="Times New Roman" w:eastAsia="Times New Roman" w:hAnsi="Times New Roman"/>
          <w:b/>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lastRenderedPageBreak/>
        <w:t>CAPÍTULO XIV</w:t>
      </w:r>
    </w:p>
    <w:p w:rsidR="00E5579C" w:rsidRPr="00445C10" w:rsidRDefault="00E5579C" w:rsidP="00E5579C">
      <w:pPr>
        <w:spacing w:before="100" w:beforeAutospacing="1" w:after="100" w:afterAutospacing="1" w:line="240" w:lineRule="auto"/>
        <w:jc w:val="center"/>
        <w:rPr>
          <w:rFonts w:ascii="Times New Roman" w:eastAsia="Times New Roman" w:hAnsi="Times New Roman"/>
          <w:b/>
          <w:bCs/>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DA FUNÇÃO DOS FISCAIS DE POSTURAS</w:t>
      </w:r>
    </w:p>
    <w:p w:rsidR="00E5579C" w:rsidRPr="00445C10" w:rsidRDefault="00E5579C" w:rsidP="00E5579C">
      <w:pPr>
        <w:spacing w:before="100" w:beforeAutospacing="1" w:after="100" w:afterAutospacing="1" w:line="240" w:lineRule="auto"/>
        <w:jc w:val="both"/>
        <w:rPr>
          <w:rFonts w:ascii="Times New Roman" w:eastAsia="Times New Roman" w:hAnsi="Times New Roman"/>
          <w:b/>
          <w:bCs/>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174 –</w:t>
      </w:r>
      <w:r w:rsidRPr="00445C10">
        <w:rPr>
          <w:rFonts w:ascii="Times New Roman" w:eastAsia="Times New Roman" w:hAnsi="Times New Roman"/>
          <w:bCs/>
          <w:color w:val="000000" w:themeColor="text1"/>
          <w:sz w:val="24"/>
          <w:szCs w:val="24"/>
          <w:lang w:eastAsia="pt-BR"/>
        </w:rPr>
        <w:t xml:space="preserve"> A função de fiscais de posturas será exercida privativamente por servidor público do quadro de efetivos da prefeitura municipal de Deodápolis</w:t>
      </w:r>
      <w:r w:rsidRPr="00445C10">
        <w:rPr>
          <w:rFonts w:ascii="Arial" w:hAnsi="Arial" w:cs="Arial"/>
          <w:color w:val="000000" w:themeColor="text1"/>
          <w:shd w:val="clear" w:color="auto" w:fill="FFFFFF"/>
        </w:rPr>
        <w:t>.</w:t>
      </w:r>
    </w:p>
    <w:p w:rsidR="00E5579C" w:rsidRPr="00445C10" w:rsidRDefault="00E5579C" w:rsidP="00E5579C">
      <w:pPr>
        <w:shd w:val="clear" w:color="auto" w:fill="FFFFFF"/>
        <w:spacing w:before="150" w:after="0" w:line="240" w:lineRule="auto"/>
        <w:jc w:val="both"/>
        <w:rPr>
          <w:rFonts w:ascii="Times New Roman" w:hAnsi="Times New Roman"/>
          <w:color w:val="000000" w:themeColor="text1"/>
          <w:sz w:val="24"/>
          <w:szCs w:val="24"/>
        </w:rPr>
      </w:pPr>
    </w:p>
    <w:p w:rsidR="00E5579C" w:rsidRPr="00445C10" w:rsidRDefault="00E5579C" w:rsidP="00E5579C">
      <w:pPr>
        <w:pStyle w:val="Pr-formataoHTML"/>
        <w:shd w:val="clear" w:color="auto" w:fill="FFFFFF"/>
        <w:jc w:val="both"/>
        <w:textAlignment w:val="baseline"/>
        <w:rPr>
          <w:rFonts w:ascii="Arial" w:hAnsi="Arial" w:cs="Arial"/>
          <w:color w:val="000000" w:themeColor="text1"/>
        </w:rPr>
      </w:pPr>
      <w:r w:rsidRPr="00445C10">
        <w:rPr>
          <w:rFonts w:ascii="Arial" w:hAnsi="Arial" w:cs="Arial"/>
          <w:color w:val="000000" w:themeColor="text1"/>
        </w:rPr>
        <w:t xml:space="preserve"> </w:t>
      </w:r>
    </w:p>
    <w:p w:rsidR="00E5579C" w:rsidRPr="00445C10" w:rsidRDefault="00E5579C" w:rsidP="00E5579C">
      <w:pPr>
        <w:pStyle w:val="Pr-formataoHTML"/>
        <w:shd w:val="clear" w:color="auto" w:fill="FFFFFF"/>
        <w:jc w:val="center"/>
        <w:textAlignment w:val="baseline"/>
        <w:rPr>
          <w:rFonts w:ascii="Times New Roman" w:hAnsi="Times New Roman" w:cs="Times New Roman"/>
          <w:b/>
          <w:color w:val="000000" w:themeColor="text1"/>
          <w:sz w:val="24"/>
          <w:szCs w:val="24"/>
        </w:rPr>
      </w:pPr>
      <w:r w:rsidRPr="00445C10">
        <w:rPr>
          <w:rFonts w:ascii="Times New Roman" w:hAnsi="Times New Roman" w:cs="Times New Roman"/>
          <w:b/>
          <w:color w:val="000000" w:themeColor="text1"/>
          <w:sz w:val="24"/>
          <w:szCs w:val="24"/>
        </w:rPr>
        <w:t>CAPÍTULO XV</w:t>
      </w:r>
    </w:p>
    <w:p w:rsidR="00E5579C" w:rsidRPr="00445C10" w:rsidRDefault="00E5579C" w:rsidP="00E5579C">
      <w:pPr>
        <w:shd w:val="clear" w:color="auto" w:fill="FFFFFF"/>
        <w:spacing w:before="150" w:after="0" w:line="240" w:lineRule="auto"/>
        <w:jc w:val="center"/>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DISPOSIÇÕES FINAIS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color w:val="000000" w:themeColor="text1"/>
          <w:sz w:val="24"/>
          <w:szCs w:val="24"/>
          <w:lang w:eastAsia="pt-BR"/>
        </w:rPr>
        <w:t>Art. 175</w:t>
      </w:r>
      <w:r w:rsidRPr="00445C10">
        <w:rPr>
          <w:rFonts w:ascii="Times New Roman" w:eastAsia="Times New Roman" w:hAnsi="Times New Roman"/>
          <w:color w:val="000000" w:themeColor="text1"/>
          <w:sz w:val="24"/>
          <w:szCs w:val="24"/>
          <w:lang w:eastAsia="pt-BR"/>
        </w:rPr>
        <w:t xml:space="preserve"> – As normas da presente Lei deverão ser interpretadas e aplicadas, no que couber, em combinação com o que estabelecem as demais Leis do Município, Lei Estadual e Lei Federal.</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b/>
          <w:bCs/>
          <w:color w:val="000000" w:themeColor="text1"/>
          <w:sz w:val="24"/>
          <w:szCs w:val="24"/>
          <w:lang w:eastAsia="pt-BR"/>
        </w:rPr>
        <w:t>Art. 176 –</w:t>
      </w:r>
      <w:r w:rsidRPr="00445C10">
        <w:rPr>
          <w:rFonts w:ascii="Times New Roman" w:eastAsia="Times New Roman" w:hAnsi="Times New Roman"/>
          <w:color w:val="000000" w:themeColor="text1"/>
          <w:sz w:val="24"/>
          <w:szCs w:val="24"/>
          <w:lang w:eastAsia="pt-BR"/>
        </w:rPr>
        <w:t> Esta lei entrará em vigor no prazo de 60 dias da sua publicação, revogadas as disposições em contrário, em especial as leis complementares 002 de 12 de dezembro de 2012 e 004 de 05 de dezembro de 2016.</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GABINETE DO PREFEITO MUNICIPAL DE DEODÁPOLIS – MS.</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AOS (</w:t>
      </w:r>
      <w:r>
        <w:rPr>
          <w:rFonts w:ascii="Times New Roman" w:eastAsia="Times New Roman" w:hAnsi="Times New Roman"/>
          <w:color w:val="000000" w:themeColor="text1"/>
          <w:sz w:val="24"/>
          <w:szCs w:val="24"/>
          <w:lang w:eastAsia="pt-BR"/>
        </w:rPr>
        <w:t>07</w:t>
      </w:r>
      <w:r w:rsidRPr="00445C10">
        <w:rPr>
          <w:rFonts w:ascii="Times New Roman" w:eastAsia="Times New Roman" w:hAnsi="Times New Roman"/>
          <w:color w:val="000000" w:themeColor="text1"/>
          <w:sz w:val="24"/>
          <w:szCs w:val="24"/>
          <w:lang w:eastAsia="pt-BR"/>
        </w:rPr>
        <w:t xml:space="preserve">) </w:t>
      </w:r>
      <w:r>
        <w:rPr>
          <w:rFonts w:ascii="Times New Roman" w:eastAsia="Times New Roman" w:hAnsi="Times New Roman"/>
          <w:color w:val="000000" w:themeColor="text1"/>
          <w:sz w:val="24"/>
          <w:szCs w:val="24"/>
          <w:lang w:eastAsia="pt-BR"/>
        </w:rPr>
        <w:t>SETE</w:t>
      </w:r>
      <w:r w:rsidRPr="00445C10">
        <w:rPr>
          <w:rFonts w:ascii="Times New Roman" w:eastAsia="Times New Roman" w:hAnsi="Times New Roman"/>
          <w:color w:val="000000" w:themeColor="text1"/>
          <w:sz w:val="24"/>
          <w:szCs w:val="24"/>
          <w:lang w:eastAsia="pt-BR"/>
        </w:rPr>
        <w:t xml:space="preserve"> DOIS DIAS DO MÊS DE </w:t>
      </w:r>
      <w:r>
        <w:rPr>
          <w:rFonts w:ascii="Times New Roman" w:eastAsia="Times New Roman" w:hAnsi="Times New Roman"/>
          <w:color w:val="000000" w:themeColor="text1"/>
          <w:sz w:val="24"/>
          <w:szCs w:val="24"/>
          <w:lang w:eastAsia="pt-BR"/>
        </w:rPr>
        <w:t>DEZEMBRO</w:t>
      </w:r>
      <w:r w:rsidRPr="00445C10">
        <w:rPr>
          <w:rFonts w:ascii="Times New Roman" w:eastAsia="Times New Roman" w:hAnsi="Times New Roman"/>
          <w:color w:val="000000" w:themeColor="text1"/>
          <w:sz w:val="24"/>
          <w:szCs w:val="24"/>
          <w:lang w:eastAsia="pt-BR"/>
        </w:rPr>
        <w:t xml:space="preserve"> DE 2017.</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before="150" w:after="0" w:line="240" w:lineRule="auto"/>
        <w:jc w:val="both"/>
        <w:rPr>
          <w:rFonts w:ascii="Times New Roman" w:eastAsia="Times New Roman" w:hAnsi="Times New Roman"/>
          <w:color w:val="000000" w:themeColor="text1"/>
          <w:sz w:val="24"/>
          <w:szCs w:val="24"/>
          <w:lang w:eastAsia="pt-BR"/>
        </w:rPr>
      </w:pPr>
      <w:r w:rsidRPr="00445C10">
        <w:rPr>
          <w:rFonts w:ascii="Times New Roman" w:eastAsia="Times New Roman" w:hAnsi="Times New Roman"/>
          <w:color w:val="000000" w:themeColor="text1"/>
          <w:sz w:val="24"/>
          <w:szCs w:val="24"/>
          <w:lang w:eastAsia="pt-BR"/>
        </w:rPr>
        <w:t>  </w:t>
      </w:r>
    </w:p>
    <w:p w:rsidR="00E5579C" w:rsidRPr="00445C10" w:rsidRDefault="00E5579C" w:rsidP="00E5579C">
      <w:pPr>
        <w:shd w:val="clear" w:color="auto" w:fill="FFFFFF"/>
        <w:spacing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pacing w:after="0"/>
        <w:ind w:right="-427"/>
        <w:jc w:val="center"/>
        <w:rPr>
          <w:rFonts w:ascii="Times New Roman" w:hAnsi="Times New Roman"/>
          <w:b/>
          <w:bCs/>
          <w:color w:val="000000" w:themeColor="text1"/>
          <w:sz w:val="24"/>
          <w:szCs w:val="24"/>
        </w:rPr>
      </w:pPr>
      <w:r w:rsidRPr="00445C10">
        <w:rPr>
          <w:rFonts w:ascii="Times New Roman" w:hAnsi="Times New Roman"/>
          <w:b/>
          <w:bCs/>
          <w:color w:val="000000" w:themeColor="text1"/>
          <w:sz w:val="24"/>
          <w:szCs w:val="24"/>
        </w:rPr>
        <w:t xml:space="preserve">Valdir Luiz </w:t>
      </w:r>
      <w:proofErr w:type="spellStart"/>
      <w:r w:rsidRPr="00445C10">
        <w:rPr>
          <w:rFonts w:ascii="Times New Roman" w:hAnsi="Times New Roman"/>
          <w:b/>
          <w:bCs/>
          <w:color w:val="000000" w:themeColor="text1"/>
          <w:sz w:val="24"/>
          <w:szCs w:val="24"/>
        </w:rPr>
        <w:t>Sartor</w:t>
      </w:r>
      <w:proofErr w:type="spellEnd"/>
    </w:p>
    <w:p w:rsidR="00E5579C" w:rsidRPr="00445C10" w:rsidRDefault="00E5579C" w:rsidP="00E5579C">
      <w:pPr>
        <w:shd w:val="clear" w:color="auto" w:fill="FFFFFF"/>
        <w:spacing w:after="0" w:line="240" w:lineRule="auto"/>
        <w:jc w:val="center"/>
        <w:rPr>
          <w:rFonts w:ascii="Times New Roman" w:eastAsia="Times New Roman" w:hAnsi="Times New Roman"/>
          <w:color w:val="000000" w:themeColor="text1"/>
          <w:sz w:val="24"/>
          <w:szCs w:val="24"/>
          <w:lang w:eastAsia="pt-BR"/>
        </w:rPr>
      </w:pPr>
      <w:r>
        <w:rPr>
          <w:rFonts w:ascii="Times New Roman" w:hAnsi="Times New Roman"/>
          <w:b/>
          <w:color w:val="000000" w:themeColor="text1"/>
          <w:sz w:val="24"/>
          <w:szCs w:val="24"/>
        </w:rPr>
        <w:t xml:space="preserve">         </w:t>
      </w:r>
      <w:r w:rsidRPr="00445C10">
        <w:rPr>
          <w:rFonts w:ascii="Times New Roman" w:hAnsi="Times New Roman"/>
          <w:b/>
          <w:color w:val="000000" w:themeColor="text1"/>
          <w:sz w:val="24"/>
          <w:szCs w:val="24"/>
        </w:rPr>
        <w:t>Prefeito Municipal</w:t>
      </w:r>
    </w:p>
    <w:p w:rsidR="00E5579C" w:rsidRPr="00445C10" w:rsidRDefault="00E5579C" w:rsidP="00E5579C">
      <w:pPr>
        <w:shd w:val="clear" w:color="auto" w:fill="FFFFFF"/>
        <w:spacing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after="0" w:line="240" w:lineRule="auto"/>
        <w:jc w:val="both"/>
        <w:rPr>
          <w:rFonts w:ascii="Times New Roman" w:eastAsia="Times New Roman" w:hAnsi="Times New Roman"/>
          <w:color w:val="000000" w:themeColor="text1"/>
          <w:sz w:val="24"/>
          <w:szCs w:val="24"/>
          <w:lang w:eastAsia="pt-BR"/>
        </w:rPr>
      </w:pPr>
    </w:p>
    <w:p w:rsidR="00E5579C" w:rsidRDefault="00E5579C" w:rsidP="00E5579C">
      <w:pPr>
        <w:shd w:val="clear" w:color="auto" w:fill="FFFFFF"/>
        <w:spacing w:after="0" w:line="240" w:lineRule="auto"/>
        <w:jc w:val="both"/>
        <w:rPr>
          <w:rFonts w:ascii="Times New Roman" w:eastAsia="Times New Roman" w:hAnsi="Times New Roman"/>
          <w:color w:val="000000" w:themeColor="text1"/>
          <w:sz w:val="24"/>
          <w:szCs w:val="24"/>
          <w:lang w:eastAsia="pt-BR"/>
        </w:rPr>
      </w:pPr>
    </w:p>
    <w:p w:rsidR="00E5579C" w:rsidRDefault="00E5579C" w:rsidP="00E5579C">
      <w:pPr>
        <w:shd w:val="clear" w:color="auto" w:fill="FFFFFF"/>
        <w:spacing w:after="0" w:line="240" w:lineRule="auto"/>
        <w:jc w:val="both"/>
        <w:rPr>
          <w:rFonts w:ascii="Times New Roman" w:eastAsia="Times New Roman" w:hAnsi="Times New Roman"/>
          <w:color w:val="000000" w:themeColor="text1"/>
          <w:sz w:val="24"/>
          <w:szCs w:val="24"/>
          <w:lang w:eastAsia="pt-BR"/>
        </w:rPr>
      </w:pPr>
    </w:p>
    <w:p w:rsidR="00E5579C" w:rsidRDefault="00E5579C" w:rsidP="00E5579C">
      <w:pPr>
        <w:shd w:val="clear" w:color="auto" w:fill="FFFFFF"/>
        <w:spacing w:after="0" w:line="240" w:lineRule="auto"/>
        <w:jc w:val="both"/>
        <w:rPr>
          <w:rFonts w:ascii="Times New Roman" w:eastAsia="Times New Roman" w:hAnsi="Times New Roman"/>
          <w:color w:val="000000" w:themeColor="text1"/>
          <w:sz w:val="24"/>
          <w:szCs w:val="24"/>
          <w:lang w:eastAsia="pt-BR"/>
        </w:rPr>
      </w:pPr>
    </w:p>
    <w:p w:rsidR="00E5579C" w:rsidRDefault="00E5579C" w:rsidP="00E5579C">
      <w:pPr>
        <w:shd w:val="clear" w:color="auto" w:fill="FFFFFF"/>
        <w:spacing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shd w:val="clear" w:color="auto" w:fill="FFFFFF"/>
        <w:spacing w:after="0" w:line="240" w:lineRule="auto"/>
        <w:jc w:val="both"/>
        <w:rPr>
          <w:rFonts w:ascii="Times New Roman" w:eastAsia="Times New Roman" w:hAnsi="Times New Roman"/>
          <w:color w:val="000000" w:themeColor="text1"/>
          <w:sz w:val="24"/>
          <w:szCs w:val="24"/>
          <w:lang w:eastAsia="pt-BR"/>
        </w:rPr>
      </w:pPr>
    </w:p>
    <w:p w:rsidR="00E5579C" w:rsidRPr="00445C10" w:rsidRDefault="00E5579C" w:rsidP="00E5579C">
      <w:pPr>
        <w:tabs>
          <w:tab w:val="left" w:pos="2835"/>
        </w:tabs>
        <w:jc w:val="both"/>
        <w:rPr>
          <w:rFonts w:ascii="Bookman Old Style" w:hAnsi="Bookman Old Style" w:cs="Tahoma"/>
          <w:b/>
          <w:color w:val="000000" w:themeColor="text1"/>
          <w:sz w:val="20"/>
        </w:rPr>
      </w:pPr>
    </w:p>
    <w:p w:rsidR="00E5579C" w:rsidRPr="00445C10" w:rsidRDefault="00E5579C" w:rsidP="00E5579C">
      <w:pPr>
        <w:tabs>
          <w:tab w:val="left" w:pos="2835"/>
        </w:tabs>
        <w:jc w:val="center"/>
        <w:rPr>
          <w:rFonts w:ascii="Bookman Old Style" w:hAnsi="Bookman Old Style" w:cs="Tahoma"/>
          <w:b/>
          <w:color w:val="000000" w:themeColor="text1"/>
          <w:sz w:val="18"/>
        </w:rPr>
      </w:pPr>
      <w:r w:rsidRPr="00445C10">
        <w:rPr>
          <w:rFonts w:ascii="Bookman Old Style" w:hAnsi="Bookman Old Style" w:cs="Tahoma"/>
          <w:b/>
          <w:color w:val="000000" w:themeColor="text1"/>
          <w:sz w:val="18"/>
        </w:rPr>
        <w:lastRenderedPageBreak/>
        <w:t>ANEXO ÚNICO</w:t>
      </w:r>
    </w:p>
    <w:tbl>
      <w:tblPr>
        <w:tblW w:w="10098" w:type="dxa"/>
        <w:tblInd w:w="-530" w:type="dxa"/>
        <w:tblLayout w:type="fixed"/>
        <w:tblCellMar>
          <w:left w:w="70" w:type="dxa"/>
          <w:right w:w="70" w:type="dxa"/>
        </w:tblCellMar>
        <w:tblLook w:val="0000"/>
      </w:tblPr>
      <w:tblGrid>
        <w:gridCol w:w="440"/>
        <w:gridCol w:w="444"/>
        <w:gridCol w:w="4361"/>
        <w:gridCol w:w="3010"/>
        <w:gridCol w:w="1843"/>
      </w:tblGrid>
      <w:tr w:rsidR="00E5579C" w:rsidRPr="00445C10" w:rsidTr="002D6546">
        <w:trPr>
          <w:trHeight w:val="285"/>
        </w:trPr>
        <w:tc>
          <w:tcPr>
            <w:tcW w:w="10098"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rsidR="00E5579C" w:rsidRPr="00445C10" w:rsidRDefault="00E5579C" w:rsidP="002D6546">
            <w:pPr>
              <w:ind w:left="-70"/>
              <w:jc w:val="center"/>
              <w:rPr>
                <w:rFonts w:ascii="Times New Roman" w:hAnsi="Times New Roman"/>
                <w:b/>
                <w:bCs/>
                <w:color w:val="000000" w:themeColor="text1"/>
                <w:sz w:val="18"/>
              </w:rPr>
            </w:pPr>
            <w:r w:rsidRPr="00445C10">
              <w:rPr>
                <w:rFonts w:ascii="Times New Roman" w:hAnsi="Times New Roman"/>
                <w:b/>
                <w:bCs/>
                <w:color w:val="000000" w:themeColor="text1"/>
                <w:sz w:val="18"/>
              </w:rPr>
              <w:t>PROJETO DE LEI COMPLEMENTAR 041, DE 22/11/2017 CÓDIGO DE POSTURAS DE DEODÁPOLIS-MS</w:t>
            </w:r>
          </w:p>
        </w:tc>
      </w:tr>
      <w:tr w:rsidR="00E5579C" w:rsidRPr="00445C10" w:rsidTr="002D6546">
        <w:trPr>
          <w:trHeight w:val="706"/>
        </w:trPr>
        <w:tc>
          <w:tcPr>
            <w:tcW w:w="10098"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rsidR="00E5579C" w:rsidRPr="00445C10" w:rsidRDefault="00E5579C" w:rsidP="002D6546">
            <w:pPr>
              <w:jc w:val="center"/>
              <w:rPr>
                <w:rFonts w:ascii="Times New Roman" w:hAnsi="Times New Roman"/>
                <w:b/>
                <w:bCs/>
                <w:color w:val="000000" w:themeColor="text1"/>
                <w:sz w:val="18"/>
              </w:rPr>
            </w:pPr>
          </w:p>
          <w:p w:rsidR="00E5579C" w:rsidRPr="00445C10" w:rsidRDefault="00E5579C" w:rsidP="002D6546">
            <w:pPr>
              <w:jc w:val="center"/>
              <w:rPr>
                <w:rFonts w:ascii="Times New Roman" w:hAnsi="Times New Roman"/>
                <w:b/>
                <w:bCs/>
                <w:color w:val="000000" w:themeColor="text1"/>
                <w:sz w:val="18"/>
              </w:rPr>
            </w:pPr>
            <w:r w:rsidRPr="00445C10">
              <w:rPr>
                <w:rFonts w:ascii="Times New Roman" w:hAnsi="Times New Roman"/>
                <w:b/>
                <w:bCs/>
                <w:color w:val="000000" w:themeColor="text1"/>
                <w:sz w:val="18"/>
              </w:rPr>
              <w:t>TABELA DE MULTAS E INFRINGÊNCIAS AOS DISPOSITIVOS DO CÓDIGO DE POSTURAS</w:t>
            </w:r>
          </w:p>
        </w:tc>
      </w:tr>
      <w:tr w:rsidR="00E5579C" w:rsidRPr="00445C10" w:rsidTr="002D6546">
        <w:trPr>
          <w:trHeight w:val="661"/>
        </w:trPr>
        <w:tc>
          <w:tcPr>
            <w:tcW w:w="10098" w:type="dxa"/>
            <w:gridSpan w:val="5"/>
            <w:tcBorders>
              <w:top w:val="single" w:sz="8" w:space="0" w:color="auto"/>
              <w:left w:val="single" w:sz="8" w:space="0" w:color="auto"/>
              <w:bottom w:val="single" w:sz="8" w:space="0" w:color="auto"/>
              <w:right w:val="single" w:sz="8" w:space="0" w:color="000000"/>
            </w:tcBorders>
            <w:shd w:val="clear" w:color="auto" w:fill="auto"/>
          </w:tcPr>
          <w:p w:rsidR="00E5579C" w:rsidRPr="00445C10" w:rsidRDefault="00E5579C" w:rsidP="002D6546">
            <w:pPr>
              <w:jc w:val="center"/>
              <w:rPr>
                <w:rFonts w:ascii="Times New Roman" w:hAnsi="Times New Roman"/>
                <w:b/>
                <w:bCs/>
                <w:color w:val="000000" w:themeColor="text1"/>
                <w:sz w:val="18"/>
              </w:rPr>
            </w:pPr>
          </w:p>
          <w:p w:rsidR="00E5579C" w:rsidRPr="00445C10" w:rsidRDefault="00E5579C" w:rsidP="002D6546">
            <w:pPr>
              <w:jc w:val="center"/>
              <w:rPr>
                <w:rFonts w:ascii="Times New Roman" w:hAnsi="Times New Roman"/>
                <w:b/>
                <w:bCs/>
                <w:color w:val="000000" w:themeColor="text1"/>
                <w:sz w:val="18"/>
              </w:rPr>
            </w:pPr>
            <w:r w:rsidRPr="00445C10">
              <w:rPr>
                <w:rFonts w:ascii="Times New Roman" w:hAnsi="Times New Roman"/>
                <w:b/>
                <w:bCs/>
                <w:color w:val="000000" w:themeColor="text1"/>
                <w:sz w:val="18"/>
              </w:rPr>
              <w:t>DISPOSITIVOS INFRINGIDOS</w:t>
            </w:r>
          </w:p>
        </w:tc>
      </w:tr>
      <w:tr w:rsidR="00E5579C" w:rsidRPr="00445C10" w:rsidTr="002D6546">
        <w:trPr>
          <w:trHeight w:val="285"/>
        </w:trPr>
        <w:tc>
          <w:tcPr>
            <w:tcW w:w="440" w:type="dxa"/>
            <w:tcBorders>
              <w:top w:val="nil"/>
              <w:left w:val="single" w:sz="4" w:space="0" w:color="auto"/>
              <w:bottom w:val="nil"/>
              <w:right w:val="single" w:sz="8" w:space="0" w:color="auto"/>
            </w:tcBorders>
            <w:shd w:val="clear" w:color="auto" w:fill="auto"/>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C</w:t>
            </w:r>
          </w:p>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A</w:t>
            </w:r>
          </w:p>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P</w:t>
            </w:r>
          </w:p>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Í</w:t>
            </w:r>
          </w:p>
        </w:tc>
        <w:tc>
          <w:tcPr>
            <w:tcW w:w="444" w:type="dxa"/>
            <w:vMerge w:val="restart"/>
            <w:tcBorders>
              <w:top w:val="nil"/>
              <w:left w:val="nil"/>
              <w:right w:val="single" w:sz="8" w:space="0" w:color="auto"/>
            </w:tcBorders>
            <w:shd w:val="clear" w:color="auto" w:fill="auto"/>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S</w:t>
            </w:r>
          </w:p>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E</w:t>
            </w:r>
          </w:p>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Ç</w:t>
            </w:r>
          </w:p>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Ã</w:t>
            </w:r>
          </w:p>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O</w:t>
            </w:r>
          </w:p>
        </w:tc>
        <w:tc>
          <w:tcPr>
            <w:tcW w:w="4361" w:type="dxa"/>
            <w:vMerge w:val="restart"/>
            <w:tcBorders>
              <w:top w:val="nil"/>
              <w:left w:val="single" w:sz="8" w:space="0" w:color="auto"/>
              <w:bottom w:val="single" w:sz="8" w:space="0" w:color="000000"/>
              <w:right w:val="single" w:sz="8" w:space="0" w:color="auto"/>
            </w:tcBorders>
            <w:shd w:val="clear" w:color="auto" w:fill="auto"/>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ASSUNTO</w:t>
            </w:r>
          </w:p>
        </w:tc>
        <w:tc>
          <w:tcPr>
            <w:tcW w:w="3010" w:type="dxa"/>
            <w:tcBorders>
              <w:top w:val="nil"/>
              <w:left w:val="nil"/>
              <w:bottom w:val="nil"/>
              <w:right w:val="single" w:sz="8" w:space="0" w:color="auto"/>
            </w:tcBorders>
            <w:shd w:val="clear" w:color="auto" w:fill="auto"/>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ARTIGOS,</w:t>
            </w:r>
          </w:p>
        </w:tc>
        <w:tc>
          <w:tcPr>
            <w:tcW w:w="1843" w:type="dxa"/>
            <w:tcBorders>
              <w:top w:val="nil"/>
              <w:left w:val="nil"/>
              <w:bottom w:val="nil"/>
              <w:right w:val="single" w:sz="8" w:space="0" w:color="auto"/>
            </w:tcBorders>
            <w:shd w:val="clear" w:color="auto" w:fill="auto"/>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MULTA em UFD</w:t>
            </w:r>
          </w:p>
        </w:tc>
      </w:tr>
      <w:tr w:rsidR="00E5579C" w:rsidRPr="00445C10" w:rsidTr="002D6546">
        <w:trPr>
          <w:trHeight w:val="991"/>
        </w:trPr>
        <w:tc>
          <w:tcPr>
            <w:tcW w:w="440" w:type="dxa"/>
            <w:tcBorders>
              <w:top w:val="nil"/>
              <w:left w:val="single" w:sz="4" w:space="0" w:color="auto"/>
              <w:bottom w:val="single" w:sz="8" w:space="0" w:color="auto"/>
              <w:right w:val="single" w:sz="8" w:space="0" w:color="auto"/>
            </w:tcBorders>
            <w:shd w:val="clear" w:color="auto" w:fill="auto"/>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T</w:t>
            </w:r>
          </w:p>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U</w:t>
            </w:r>
          </w:p>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L</w:t>
            </w:r>
          </w:p>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O</w:t>
            </w:r>
          </w:p>
        </w:tc>
        <w:tc>
          <w:tcPr>
            <w:tcW w:w="444" w:type="dxa"/>
            <w:vMerge/>
            <w:tcBorders>
              <w:left w:val="nil"/>
              <w:bottom w:val="single" w:sz="8" w:space="0" w:color="auto"/>
              <w:right w:val="single" w:sz="8" w:space="0" w:color="auto"/>
            </w:tcBorders>
            <w:shd w:val="clear" w:color="auto" w:fill="auto"/>
          </w:tcPr>
          <w:p w:rsidR="00E5579C" w:rsidRPr="00445C10" w:rsidRDefault="00E5579C" w:rsidP="002D6546">
            <w:pPr>
              <w:jc w:val="center"/>
              <w:rPr>
                <w:rFonts w:ascii="Times New Roman" w:hAnsi="Times New Roman"/>
                <w:color w:val="000000" w:themeColor="text1"/>
                <w:sz w:val="18"/>
              </w:rPr>
            </w:pPr>
          </w:p>
        </w:tc>
        <w:tc>
          <w:tcPr>
            <w:tcW w:w="4361" w:type="dxa"/>
            <w:vMerge/>
            <w:tcBorders>
              <w:top w:val="nil"/>
              <w:left w:val="single" w:sz="8" w:space="0" w:color="auto"/>
              <w:bottom w:val="single" w:sz="8" w:space="0" w:color="000000"/>
              <w:right w:val="single" w:sz="8" w:space="0" w:color="auto"/>
            </w:tcBorders>
            <w:vAlign w:val="center"/>
          </w:tcPr>
          <w:p w:rsidR="00E5579C" w:rsidRPr="00445C10" w:rsidRDefault="00E5579C" w:rsidP="002D6546">
            <w:pPr>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PARÁGRAFOS E INCISOS</w:t>
            </w:r>
          </w:p>
        </w:tc>
        <w:tc>
          <w:tcPr>
            <w:tcW w:w="1843" w:type="dxa"/>
            <w:tcBorders>
              <w:top w:val="nil"/>
              <w:left w:val="nil"/>
              <w:bottom w:val="single" w:sz="8" w:space="0" w:color="auto"/>
              <w:right w:val="single" w:sz="8" w:space="0" w:color="auto"/>
            </w:tcBorders>
            <w:shd w:val="clear" w:color="auto" w:fill="auto"/>
          </w:tcPr>
          <w:p w:rsidR="00E5579C" w:rsidRPr="00445C10" w:rsidRDefault="00E5579C" w:rsidP="002D6546">
            <w:pPr>
              <w:jc w:val="center"/>
              <w:rPr>
                <w:rFonts w:ascii="Times New Roman" w:hAnsi="Times New Roman"/>
                <w:color w:val="000000" w:themeColor="text1"/>
                <w:sz w:val="14"/>
                <w:szCs w:val="16"/>
              </w:rPr>
            </w:pPr>
            <w:r w:rsidRPr="00445C10">
              <w:rPr>
                <w:rFonts w:ascii="Times New Roman" w:hAnsi="Times New Roman"/>
                <w:color w:val="000000" w:themeColor="text1"/>
                <w:sz w:val="14"/>
                <w:szCs w:val="16"/>
              </w:rPr>
              <w:t xml:space="preserve"> (unidade Fiscal de Deodápolis)</w:t>
            </w:r>
          </w:p>
          <w:p w:rsidR="00E5579C" w:rsidRPr="00445C10" w:rsidRDefault="00E5579C" w:rsidP="002D6546">
            <w:pPr>
              <w:ind w:left="-37" w:right="-103"/>
              <w:rPr>
                <w:rFonts w:ascii="Times New Roman" w:hAnsi="Times New Roman"/>
                <w:color w:val="000000" w:themeColor="text1"/>
                <w:sz w:val="18"/>
              </w:rPr>
            </w:pPr>
          </w:p>
        </w:tc>
      </w:tr>
      <w:tr w:rsidR="00E5579C" w:rsidRPr="00445C10" w:rsidTr="002D6546">
        <w:trPr>
          <w:trHeight w:val="330"/>
        </w:trPr>
        <w:tc>
          <w:tcPr>
            <w:tcW w:w="440" w:type="dxa"/>
            <w:vMerge w:val="restart"/>
            <w:tcBorders>
              <w:top w:val="nil"/>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II</w:t>
            </w:r>
          </w:p>
          <w:p w:rsidR="00E5579C" w:rsidRPr="00445C10" w:rsidRDefault="00E5579C" w:rsidP="002D6546">
            <w:pPr>
              <w:rPr>
                <w:rFonts w:ascii="Times New Roman" w:hAnsi="Times New Roman"/>
                <w:color w:val="000000" w:themeColor="text1"/>
                <w:sz w:val="18"/>
              </w:rPr>
            </w:pPr>
          </w:p>
        </w:tc>
        <w:tc>
          <w:tcPr>
            <w:tcW w:w="444"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 </w:t>
            </w:r>
          </w:p>
        </w:tc>
        <w:tc>
          <w:tcPr>
            <w:tcW w:w="9214" w:type="dxa"/>
            <w:gridSpan w:val="3"/>
            <w:tcBorders>
              <w:top w:val="nil"/>
              <w:left w:val="nil"/>
              <w:bottom w:val="single" w:sz="8" w:space="0" w:color="auto"/>
              <w:right w:val="single" w:sz="8" w:space="0" w:color="auto"/>
            </w:tcBorders>
            <w:shd w:val="clear" w:color="auto" w:fill="auto"/>
            <w:vAlign w:val="center"/>
          </w:tcPr>
          <w:p w:rsidR="00E5579C" w:rsidRPr="00445C10" w:rsidRDefault="00E5579C" w:rsidP="002D6546">
            <w:pPr>
              <w:jc w:val="center"/>
              <w:rPr>
                <w:rFonts w:ascii="Times New Roman" w:hAnsi="Times New Roman"/>
                <w:color w:val="000000" w:themeColor="text1"/>
                <w:sz w:val="18"/>
              </w:rPr>
            </w:pPr>
          </w:p>
          <w:p w:rsidR="00E5579C" w:rsidRPr="00445C10" w:rsidRDefault="00E5579C" w:rsidP="002D6546">
            <w:pPr>
              <w:jc w:val="center"/>
              <w:rPr>
                <w:rFonts w:ascii="Times New Roman" w:hAnsi="Times New Roman"/>
                <w:b/>
                <w:color w:val="000000" w:themeColor="text1"/>
                <w:sz w:val="18"/>
              </w:rPr>
            </w:pPr>
            <w:r w:rsidRPr="00445C10">
              <w:rPr>
                <w:rFonts w:ascii="Times New Roman" w:hAnsi="Times New Roman"/>
                <w:b/>
                <w:color w:val="000000" w:themeColor="text1"/>
                <w:sz w:val="18"/>
              </w:rPr>
              <w:t>DA HIGIENE E UTILIZAÇÃO DOS LOGRADOUROS PÚBLICOS</w:t>
            </w:r>
          </w:p>
          <w:p w:rsidR="00E5579C" w:rsidRPr="00445C10" w:rsidRDefault="00E5579C" w:rsidP="002D6546">
            <w:pPr>
              <w:jc w:val="center"/>
              <w:rPr>
                <w:rFonts w:ascii="Times New Roman" w:hAnsi="Times New Roman"/>
                <w:color w:val="000000" w:themeColor="text1"/>
                <w:sz w:val="18"/>
              </w:rPr>
            </w:pPr>
          </w:p>
        </w:tc>
      </w:tr>
      <w:tr w:rsidR="00E5579C" w:rsidRPr="00445C10" w:rsidTr="002D6546">
        <w:trPr>
          <w:trHeight w:val="390"/>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val="restart"/>
            <w:tcBorders>
              <w:top w:val="nil"/>
              <w:left w:val="nil"/>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I</w:t>
            </w:r>
          </w:p>
        </w:tc>
        <w:tc>
          <w:tcPr>
            <w:tcW w:w="4361" w:type="dxa"/>
            <w:vMerge w:val="restart"/>
            <w:tcBorders>
              <w:top w:val="nil"/>
              <w:left w:val="nil"/>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r w:rsidRPr="00445C10">
              <w:rPr>
                <w:rFonts w:ascii="Times New Roman" w:hAnsi="Times New Roman"/>
                <w:color w:val="000000" w:themeColor="text1"/>
                <w:sz w:val="18"/>
              </w:rPr>
              <w:t>Da limpeza de drenagem</w:t>
            </w:r>
          </w:p>
        </w:tc>
        <w:tc>
          <w:tcPr>
            <w:tcW w:w="3010" w:type="dxa"/>
            <w:tcBorders>
              <w:top w:val="nil"/>
              <w:left w:val="nil"/>
              <w:bottom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 xml:space="preserve"> 2º, p 1º</w:t>
            </w:r>
          </w:p>
        </w:tc>
        <w:tc>
          <w:tcPr>
            <w:tcW w:w="1843" w:type="dxa"/>
            <w:tcBorders>
              <w:top w:val="nil"/>
              <w:left w:val="nil"/>
              <w:bottom w:val="single" w:sz="4"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10</w:t>
            </w:r>
          </w:p>
        </w:tc>
      </w:tr>
      <w:tr w:rsidR="00E5579C" w:rsidRPr="00445C10" w:rsidTr="002D6546">
        <w:trPr>
          <w:trHeight w:val="286"/>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single" w:sz="4" w:space="0" w:color="auto"/>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3º p único</w:t>
            </w:r>
          </w:p>
        </w:tc>
        <w:tc>
          <w:tcPr>
            <w:tcW w:w="1843" w:type="dxa"/>
            <w:tcBorders>
              <w:top w:val="single" w:sz="4" w:space="0" w:color="auto"/>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100</w:t>
            </w:r>
          </w:p>
        </w:tc>
      </w:tr>
      <w:tr w:rsidR="00E5579C" w:rsidRPr="00445C10" w:rsidTr="002D6546">
        <w:trPr>
          <w:trHeight w:val="286"/>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single" w:sz="4" w:space="0" w:color="auto"/>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4º</w:t>
            </w:r>
          </w:p>
        </w:tc>
        <w:tc>
          <w:tcPr>
            <w:tcW w:w="1843" w:type="dxa"/>
            <w:tcBorders>
              <w:top w:val="single" w:sz="4" w:space="0" w:color="auto"/>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100</w:t>
            </w:r>
          </w:p>
        </w:tc>
      </w:tr>
      <w:tr w:rsidR="00E5579C" w:rsidRPr="00445C10" w:rsidTr="002D6546">
        <w:trPr>
          <w:trHeight w:val="286"/>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single" w:sz="4" w:space="0" w:color="auto"/>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roofErr w:type="gramStart"/>
            <w:r w:rsidRPr="00445C10">
              <w:rPr>
                <w:rFonts w:ascii="Times New Roman" w:hAnsi="Times New Roman"/>
                <w:color w:val="000000" w:themeColor="text1"/>
                <w:sz w:val="18"/>
              </w:rPr>
              <w:t>5º, 6º</w:t>
            </w:r>
            <w:proofErr w:type="gramEnd"/>
            <w:r w:rsidRPr="00445C10">
              <w:rPr>
                <w:rFonts w:ascii="Times New Roman" w:hAnsi="Times New Roman"/>
                <w:color w:val="000000" w:themeColor="text1"/>
                <w:sz w:val="18"/>
              </w:rPr>
              <w:t xml:space="preserve"> inciso VII, VIII, XI e XII</w:t>
            </w:r>
          </w:p>
        </w:tc>
        <w:tc>
          <w:tcPr>
            <w:tcW w:w="1843" w:type="dxa"/>
            <w:tcBorders>
              <w:top w:val="single" w:sz="4" w:space="0" w:color="auto"/>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10</w:t>
            </w:r>
          </w:p>
        </w:tc>
      </w:tr>
      <w:tr w:rsidR="00E5579C" w:rsidRPr="00445C10" w:rsidTr="002D6546">
        <w:trPr>
          <w:trHeight w:val="286"/>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single" w:sz="4" w:space="0" w:color="auto"/>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 xml:space="preserve">6º inciso I </w:t>
            </w:r>
            <w:proofErr w:type="gramStart"/>
            <w:r w:rsidRPr="00445C10">
              <w:rPr>
                <w:rFonts w:ascii="Times New Roman" w:hAnsi="Times New Roman"/>
                <w:color w:val="000000" w:themeColor="text1"/>
                <w:sz w:val="18"/>
              </w:rPr>
              <w:t>à</w:t>
            </w:r>
            <w:proofErr w:type="gramEnd"/>
            <w:r w:rsidRPr="00445C10">
              <w:rPr>
                <w:rFonts w:ascii="Times New Roman" w:hAnsi="Times New Roman"/>
                <w:color w:val="000000" w:themeColor="text1"/>
                <w:sz w:val="18"/>
              </w:rPr>
              <w:t xml:space="preserve"> VI, IX,X,XIII,XIV e XV</w:t>
            </w:r>
          </w:p>
        </w:tc>
        <w:tc>
          <w:tcPr>
            <w:tcW w:w="1843" w:type="dxa"/>
            <w:tcBorders>
              <w:top w:val="single" w:sz="4" w:space="0" w:color="auto"/>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100</w:t>
            </w:r>
          </w:p>
        </w:tc>
      </w:tr>
      <w:tr w:rsidR="00E5579C" w:rsidRPr="00445C10" w:rsidTr="002D6546">
        <w:trPr>
          <w:trHeight w:val="286"/>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single" w:sz="4" w:space="0" w:color="auto"/>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7º</w:t>
            </w:r>
          </w:p>
        </w:tc>
        <w:tc>
          <w:tcPr>
            <w:tcW w:w="1843" w:type="dxa"/>
            <w:tcBorders>
              <w:top w:val="single" w:sz="4" w:space="0" w:color="auto"/>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200</w:t>
            </w:r>
          </w:p>
        </w:tc>
      </w:tr>
      <w:tr w:rsidR="00E5579C" w:rsidRPr="00445C10" w:rsidTr="002D6546">
        <w:trPr>
          <w:trHeight w:val="286"/>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single" w:sz="4" w:space="0" w:color="auto"/>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8º</w:t>
            </w:r>
          </w:p>
        </w:tc>
        <w:tc>
          <w:tcPr>
            <w:tcW w:w="1843" w:type="dxa"/>
            <w:tcBorders>
              <w:top w:val="single" w:sz="4" w:space="0" w:color="auto"/>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20</w:t>
            </w:r>
          </w:p>
        </w:tc>
      </w:tr>
      <w:tr w:rsidR="00E5579C" w:rsidRPr="00445C10" w:rsidTr="002D6546">
        <w:trPr>
          <w:trHeight w:val="286"/>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single" w:sz="4" w:space="0" w:color="auto"/>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9º</w:t>
            </w:r>
            <w:proofErr w:type="gramStart"/>
            <w:r w:rsidRPr="00445C10">
              <w:rPr>
                <w:rFonts w:ascii="Times New Roman" w:hAnsi="Times New Roman"/>
                <w:color w:val="000000" w:themeColor="text1"/>
                <w:sz w:val="18"/>
              </w:rPr>
              <w:t xml:space="preserve">  </w:t>
            </w:r>
            <w:proofErr w:type="gramEnd"/>
            <w:r w:rsidRPr="00445C10">
              <w:rPr>
                <w:rFonts w:ascii="Times New Roman" w:hAnsi="Times New Roman"/>
                <w:color w:val="000000" w:themeColor="text1"/>
                <w:sz w:val="18"/>
              </w:rPr>
              <w:t>p. 1º e 2º</w:t>
            </w:r>
          </w:p>
        </w:tc>
        <w:tc>
          <w:tcPr>
            <w:tcW w:w="1843" w:type="dxa"/>
            <w:tcBorders>
              <w:top w:val="single" w:sz="4" w:space="0" w:color="auto"/>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80</w:t>
            </w:r>
          </w:p>
        </w:tc>
      </w:tr>
      <w:tr w:rsidR="00E5579C" w:rsidRPr="00445C10" w:rsidTr="002D6546">
        <w:trPr>
          <w:trHeight w:val="300"/>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val="restart"/>
            <w:tcBorders>
              <w:top w:val="nil"/>
              <w:left w:val="nil"/>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 II</w:t>
            </w:r>
          </w:p>
        </w:tc>
        <w:tc>
          <w:tcPr>
            <w:tcW w:w="4361" w:type="dxa"/>
            <w:vMerge w:val="restart"/>
            <w:tcBorders>
              <w:top w:val="nil"/>
              <w:left w:val="nil"/>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r w:rsidRPr="00445C10">
              <w:rPr>
                <w:rFonts w:ascii="Times New Roman" w:hAnsi="Times New Roman"/>
                <w:color w:val="000000" w:themeColor="text1"/>
                <w:sz w:val="18"/>
              </w:rPr>
              <w:t>Do Transito e Uso dos Logradouros</w:t>
            </w:r>
          </w:p>
        </w:tc>
        <w:tc>
          <w:tcPr>
            <w:tcW w:w="3010" w:type="dxa"/>
            <w:tcBorders>
              <w:top w:val="single" w:sz="4" w:space="0" w:color="auto"/>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11, 12, 13, 14, 16, 17, 18, 19</w:t>
            </w:r>
          </w:p>
        </w:tc>
        <w:tc>
          <w:tcPr>
            <w:tcW w:w="1843" w:type="dxa"/>
            <w:vMerge w:val="restart"/>
            <w:tcBorders>
              <w:top w:val="single" w:sz="4" w:space="0" w:color="auto"/>
              <w:left w:val="nil"/>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80</w:t>
            </w:r>
          </w:p>
        </w:tc>
      </w:tr>
      <w:tr w:rsidR="00E5579C" w:rsidRPr="00445C10" w:rsidTr="002D6546">
        <w:trPr>
          <w:trHeight w:val="300"/>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single" w:sz="4" w:space="0" w:color="auto"/>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20, 21, 22, 23</w:t>
            </w:r>
          </w:p>
        </w:tc>
        <w:tc>
          <w:tcPr>
            <w:tcW w:w="1843" w:type="dxa"/>
            <w:vMerge/>
            <w:tcBorders>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p>
        </w:tc>
      </w:tr>
      <w:tr w:rsidR="00E5579C" w:rsidRPr="00445C10" w:rsidTr="002D6546">
        <w:trPr>
          <w:trHeight w:val="454"/>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val="restart"/>
            <w:tcBorders>
              <w:top w:val="single" w:sz="4" w:space="0" w:color="auto"/>
              <w:left w:val="nil"/>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 III</w:t>
            </w:r>
          </w:p>
        </w:tc>
        <w:tc>
          <w:tcPr>
            <w:tcW w:w="4361" w:type="dxa"/>
            <w:vMerge w:val="restart"/>
            <w:tcBorders>
              <w:top w:val="nil"/>
              <w:left w:val="single" w:sz="4"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r w:rsidRPr="00445C10">
              <w:rPr>
                <w:rFonts w:ascii="Times New Roman" w:hAnsi="Times New Roman"/>
                <w:color w:val="000000" w:themeColor="text1"/>
                <w:sz w:val="18"/>
              </w:rPr>
              <w:t>Das Estradas Municipais Rurais</w:t>
            </w: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27</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20</w:t>
            </w:r>
          </w:p>
        </w:tc>
      </w:tr>
      <w:tr w:rsidR="00E5579C" w:rsidRPr="00445C10" w:rsidTr="002D6546">
        <w:trPr>
          <w:trHeight w:val="404"/>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26 e 28, incisos e 30</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100</w:t>
            </w:r>
          </w:p>
        </w:tc>
      </w:tr>
      <w:tr w:rsidR="00E5579C" w:rsidRPr="00445C10" w:rsidTr="002D6546">
        <w:trPr>
          <w:trHeight w:val="525"/>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tcBorders>
              <w:top w:val="single" w:sz="4" w:space="0" w:color="auto"/>
              <w:left w:val="nil"/>
              <w:bottom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IV</w:t>
            </w:r>
          </w:p>
        </w:tc>
        <w:tc>
          <w:tcPr>
            <w:tcW w:w="4361" w:type="dxa"/>
            <w:tcBorders>
              <w:top w:val="nil"/>
              <w:left w:val="nil"/>
              <w:bottom w:val="single" w:sz="4"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r w:rsidRPr="00445C10">
              <w:rPr>
                <w:rFonts w:ascii="Times New Roman" w:hAnsi="Times New Roman"/>
                <w:color w:val="000000" w:themeColor="text1"/>
                <w:sz w:val="18"/>
              </w:rPr>
              <w:t>Das Vedações e Passeios</w:t>
            </w:r>
          </w:p>
        </w:tc>
        <w:tc>
          <w:tcPr>
            <w:tcW w:w="3010" w:type="dxa"/>
            <w:tcBorders>
              <w:top w:val="nil"/>
              <w:left w:val="nil"/>
              <w:bottom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33 e 34</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 xml:space="preserve">50 </w:t>
            </w:r>
          </w:p>
        </w:tc>
      </w:tr>
      <w:tr w:rsidR="00E5579C" w:rsidRPr="00445C10" w:rsidTr="002D6546">
        <w:trPr>
          <w:trHeight w:val="431"/>
        </w:trPr>
        <w:tc>
          <w:tcPr>
            <w:tcW w:w="440" w:type="dxa"/>
            <w:vMerge/>
            <w:tcBorders>
              <w:left w:val="single" w:sz="4" w:space="0" w:color="auto"/>
              <w:bottom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tcBorders>
              <w:top w:val="single" w:sz="4" w:space="0" w:color="auto"/>
              <w:left w:val="nil"/>
              <w:bottom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V</w:t>
            </w:r>
          </w:p>
        </w:tc>
        <w:tc>
          <w:tcPr>
            <w:tcW w:w="4361" w:type="dxa"/>
            <w:tcBorders>
              <w:top w:val="single" w:sz="4" w:space="0" w:color="auto"/>
              <w:left w:val="single" w:sz="4" w:space="0" w:color="auto"/>
              <w:bottom w:val="single" w:sz="4" w:space="0" w:color="auto"/>
              <w:right w:val="single" w:sz="8" w:space="0" w:color="auto"/>
            </w:tcBorders>
            <w:shd w:val="clear" w:color="auto" w:fill="auto"/>
            <w:vAlign w:val="center"/>
          </w:tcPr>
          <w:p w:rsidR="00E5579C" w:rsidRPr="00445C10" w:rsidRDefault="00E5579C" w:rsidP="002D6546">
            <w:pPr>
              <w:shd w:val="clear" w:color="auto" w:fill="FFFFFF"/>
              <w:spacing w:before="107" w:line="193" w:lineRule="atLeast"/>
              <w:jc w:val="both"/>
              <w:rPr>
                <w:rFonts w:ascii="Times New Roman" w:hAnsi="Times New Roman"/>
                <w:color w:val="000000" w:themeColor="text1"/>
                <w:sz w:val="18"/>
                <w:lang w:eastAsia="pt-BR"/>
              </w:rPr>
            </w:pPr>
            <w:r w:rsidRPr="00445C10">
              <w:rPr>
                <w:rFonts w:ascii="Times New Roman" w:hAnsi="Times New Roman"/>
                <w:bCs/>
                <w:color w:val="000000" w:themeColor="text1"/>
                <w:sz w:val="18"/>
                <w:lang w:eastAsia="pt-BR"/>
              </w:rPr>
              <w:t>Das Publicidades nos Logradouros Públicos</w:t>
            </w:r>
          </w:p>
          <w:p w:rsidR="00E5579C" w:rsidRPr="00445C10" w:rsidRDefault="00E5579C" w:rsidP="002D6546">
            <w:pPr>
              <w:ind w:right="214"/>
              <w:jc w:val="both"/>
              <w:rPr>
                <w:rFonts w:ascii="Times New Roman" w:hAnsi="Times New Roman"/>
                <w:color w:val="000000" w:themeColor="text1"/>
                <w:sz w:val="18"/>
              </w:rPr>
            </w:pPr>
          </w:p>
        </w:tc>
        <w:tc>
          <w:tcPr>
            <w:tcW w:w="3010" w:type="dxa"/>
            <w:tcBorders>
              <w:top w:val="single" w:sz="4" w:space="0" w:color="auto"/>
              <w:left w:val="nil"/>
              <w:bottom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36, 38, 39, 40, 41, 42 e 45</w:t>
            </w:r>
          </w:p>
        </w:tc>
        <w:tc>
          <w:tcPr>
            <w:tcW w:w="1843" w:type="dxa"/>
            <w:tcBorders>
              <w:top w:val="nil"/>
              <w:left w:val="single" w:sz="4" w:space="0" w:color="auto"/>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 xml:space="preserve">50 </w:t>
            </w:r>
          </w:p>
        </w:tc>
      </w:tr>
      <w:tr w:rsidR="00E5579C" w:rsidRPr="00445C10" w:rsidTr="002D6546">
        <w:trPr>
          <w:trHeight w:val="300"/>
        </w:trPr>
        <w:tc>
          <w:tcPr>
            <w:tcW w:w="440" w:type="dxa"/>
            <w:vMerge w:val="restart"/>
            <w:tcBorders>
              <w:top w:val="single" w:sz="4" w:space="0" w:color="auto"/>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III</w:t>
            </w:r>
          </w:p>
        </w:tc>
        <w:tc>
          <w:tcPr>
            <w:tcW w:w="9658" w:type="dxa"/>
            <w:gridSpan w:val="4"/>
            <w:tcBorders>
              <w:top w:val="single" w:sz="4" w:space="0" w:color="auto"/>
              <w:left w:val="nil"/>
              <w:bottom w:val="single" w:sz="8" w:space="0" w:color="auto"/>
              <w:right w:val="single" w:sz="8" w:space="0" w:color="auto"/>
            </w:tcBorders>
            <w:shd w:val="clear" w:color="auto" w:fill="auto"/>
            <w:vAlign w:val="center"/>
          </w:tcPr>
          <w:p w:rsidR="00E5579C" w:rsidRPr="00445C10" w:rsidRDefault="00E5579C" w:rsidP="002D6546">
            <w:pPr>
              <w:shd w:val="clear" w:color="auto" w:fill="FFFFFF"/>
              <w:spacing w:before="107" w:line="193" w:lineRule="atLeast"/>
              <w:jc w:val="center"/>
              <w:rPr>
                <w:rFonts w:ascii="Times New Roman" w:hAnsi="Times New Roman"/>
                <w:color w:val="000000" w:themeColor="text1"/>
                <w:sz w:val="18"/>
                <w:lang w:eastAsia="pt-BR"/>
              </w:rPr>
            </w:pPr>
            <w:r w:rsidRPr="00445C10">
              <w:rPr>
                <w:rFonts w:ascii="Times New Roman" w:hAnsi="Times New Roman"/>
                <w:b/>
                <w:bCs/>
                <w:color w:val="000000" w:themeColor="text1"/>
                <w:sz w:val="18"/>
                <w:lang w:eastAsia="pt-BR"/>
              </w:rPr>
              <w:t>SANEAMENTO E MEIO AMBIENTE</w:t>
            </w:r>
          </w:p>
          <w:p w:rsidR="00E5579C" w:rsidRPr="00445C10" w:rsidRDefault="00E5579C" w:rsidP="002D6546">
            <w:pPr>
              <w:jc w:val="center"/>
              <w:rPr>
                <w:rFonts w:ascii="Times New Roman" w:hAnsi="Times New Roman"/>
                <w:color w:val="000000" w:themeColor="text1"/>
                <w:sz w:val="18"/>
              </w:rPr>
            </w:pPr>
          </w:p>
        </w:tc>
      </w:tr>
      <w:tr w:rsidR="00E5579C" w:rsidRPr="00445C10" w:rsidTr="002D6546">
        <w:trPr>
          <w:trHeight w:val="300"/>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tcBorders>
              <w:top w:val="single" w:sz="4" w:space="0" w:color="auto"/>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I</w:t>
            </w:r>
          </w:p>
        </w:tc>
        <w:tc>
          <w:tcPr>
            <w:tcW w:w="4361" w:type="dxa"/>
            <w:tcBorders>
              <w:top w:val="single" w:sz="4" w:space="0" w:color="auto"/>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r w:rsidRPr="00445C10">
              <w:rPr>
                <w:rFonts w:ascii="Times New Roman" w:hAnsi="Times New Roman"/>
                <w:color w:val="000000" w:themeColor="text1"/>
                <w:sz w:val="18"/>
              </w:rPr>
              <w:t>Do Meio Ambiente</w:t>
            </w:r>
          </w:p>
        </w:tc>
        <w:tc>
          <w:tcPr>
            <w:tcW w:w="3010" w:type="dxa"/>
            <w:tcBorders>
              <w:top w:val="single" w:sz="4" w:space="0" w:color="auto"/>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48</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100</w:t>
            </w:r>
          </w:p>
        </w:tc>
      </w:tr>
      <w:tr w:rsidR="00E5579C" w:rsidRPr="00445C10" w:rsidTr="002D6546">
        <w:trPr>
          <w:trHeight w:val="300"/>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val="restart"/>
            <w:tcBorders>
              <w:top w:val="single" w:sz="4" w:space="0" w:color="auto"/>
              <w:left w:val="nil"/>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II</w:t>
            </w:r>
          </w:p>
        </w:tc>
        <w:tc>
          <w:tcPr>
            <w:tcW w:w="4361" w:type="dxa"/>
            <w:vMerge w:val="restart"/>
            <w:tcBorders>
              <w:top w:val="single" w:sz="4" w:space="0" w:color="auto"/>
              <w:left w:val="nil"/>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r w:rsidRPr="00445C10">
              <w:rPr>
                <w:rFonts w:ascii="Times New Roman" w:hAnsi="Times New Roman"/>
                <w:color w:val="000000" w:themeColor="text1"/>
                <w:sz w:val="18"/>
              </w:rPr>
              <w:t>Da Flora</w:t>
            </w:r>
          </w:p>
        </w:tc>
        <w:tc>
          <w:tcPr>
            <w:tcW w:w="3010" w:type="dxa"/>
            <w:tcBorders>
              <w:top w:val="single" w:sz="4" w:space="0" w:color="auto"/>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51</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10</w:t>
            </w:r>
          </w:p>
        </w:tc>
      </w:tr>
      <w:tr w:rsidR="00E5579C" w:rsidRPr="00445C10" w:rsidTr="002D6546">
        <w:trPr>
          <w:trHeight w:val="300"/>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top w:val="single" w:sz="4" w:space="0" w:color="auto"/>
              <w:left w:val="nil"/>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top w:val="single" w:sz="4" w:space="0" w:color="auto"/>
              <w:left w:val="nil"/>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single" w:sz="4" w:space="0" w:color="auto"/>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54</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20</w:t>
            </w:r>
          </w:p>
        </w:tc>
      </w:tr>
      <w:tr w:rsidR="00E5579C" w:rsidRPr="00445C10" w:rsidTr="002D6546">
        <w:trPr>
          <w:trHeight w:val="300"/>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single" w:sz="4" w:space="0" w:color="auto"/>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55 e 56</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100</w:t>
            </w:r>
          </w:p>
        </w:tc>
      </w:tr>
      <w:tr w:rsidR="00E5579C" w:rsidRPr="00445C10" w:rsidTr="002D6546">
        <w:trPr>
          <w:trHeight w:val="300"/>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single" w:sz="4" w:space="0" w:color="auto"/>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57</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10</w:t>
            </w:r>
          </w:p>
        </w:tc>
      </w:tr>
      <w:tr w:rsidR="00E5579C" w:rsidRPr="00445C10" w:rsidTr="002D6546">
        <w:trPr>
          <w:trHeight w:val="300"/>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single" w:sz="4" w:space="0" w:color="auto"/>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59</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200</w:t>
            </w:r>
          </w:p>
        </w:tc>
      </w:tr>
      <w:tr w:rsidR="00E5579C" w:rsidRPr="00445C10" w:rsidTr="002D6546">
        <w:trPr>
          <w:trHeight w:val="300"/>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val="restart"/>
            <w:tcBorders>
              <w:top w:val="nil"/>
              <w:left w:val="nil"/>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III</w:t>
            </w:r>
          </w:p>
        </w:tc>
        <w:tc>
          <w:tcPr>
            <w:tcW w:w="4361" w:type="dxa"/>
            <w:vMerge w:val="restart"/>
            <w:tcBorders>
              <w:top w:val="nil"/>
              <w:left w:val="nil"/>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r w:rsidRPr="00445C10">
              <w:rPr>
                <w:rFonts w:ascii="Times New Roman" w:hAnsi="Times New Roman"/>
                <w:color w:val="000000" w:themeColor="text1"/>
                <w:sz w:val="18"/>
              </w:rPr>
              <w:t>Da Fauna</w:t>
            </w: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60</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10</w:t>
            </w:r>
          </w:p>
        </w:tc>
      </w:tr>
      <w:tr w:rsidR="00E5579C" w:rsidRPr="00445C10" w:rsidTr="002D6546">
        <w:trPr>
          <w:trHeight w:val="300"/>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61</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30</w:t>
            </w:r>
          </w:p>
        </w:tc>
      </w:tr>
      <w:tr w:rsidR="00E5579C" w:rsidRPr="00445C10" w:rsidTr="002D6546">
        <w:trPr>
          <w:trHeight w:val="300"/>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62 e 63</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25</w:t>
            </w:r>
          </w:p>
        </w:tc>
      </w:tr>
      <w:tr w:rsidR="00E5579C" w:rsidRPr="00445C10" w:rsidTr="002D6546">
        <w:trPr>
          <w:trHeight w:val="300"/>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4"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64</w:t>
            </w:r>
          </w:p>
        </w:tc>
        <w:tc>
          <w:tcPr>
            <w:tcW w:w="1843" w:type="dxa"/>
            <w:tcBorders>
              <w:top w:val="nil"/>
              <w:left w:val="nil"/>
              <w:bottom w:val="single" w:sz="4"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30</w:t>
            </w:r>
          </w:p>
        </w:tc>
      </w:tr>
      <w:tr w:rsidR="00E5579C" w:rsidRPr="00445C10" w:rsidTr="002D6546">
        <w:trPr>
          <w:trHeight w:val="300"/>
        </w:trPr>
        <w:tc>
          <w:tcPr>
            <w:tcW w:w="440" w:type="dxa"/>
            <w:vMerge/>
            <w:tcBorders>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val="restart"/>
            <w:tcBorders>
              <w:top w:val="nil"/>
              <w:left w:val="nil"/>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IV</w:t>
            </w:r>
          </w:p>
        </w:tc>
        <w:tc>
          <w:tcPr>
            <w:tcW w:w="4361" w:type="dxa"/>
            <w:vMerge w:val="restart"/>
            <w:tcBorders>
              <w:top w:val="single" w:sz="4" w:space="0" w:color="auto"/>
              <w:left w:val="single" w:sz="4"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p w:rsidR="00E5579C" w:rsidRPr="00445C10" w:rsidRDefault="00E5579C" w:rsidP="002D6546">
            <w:pPr>
              <w:ind w:right="214"/>
              <w:jc w:val="both"/>
              <w:rPr>
                <w:rFonts w:ascii="Times New Roman" w:hAnsi="Times New Roman"/>
                <w:color w:val="000000" w:themeColor="text1"/>
                <w:sz w:val="18"/>
              </w:rPr>
            </w:pPr>
          </w:p>
          <w:p w:rsidR="00E5579C" w:rsidRPr="00445C10" w:rsidRDefault="00E5579C" w:rsidP="002D6546">
            <w:pPr>
              <w:ind w:right="214"/>
              <w:jc w:val="both"/>
              <w:rPr>
                <w:rFonts w:ascii="Times New Roman" w:hAnsi="Times New Roman"/>
                <w:color w:val="000000" w:themeColor="text1"/>
                <w:sz w:val="18"/>
              </w:rPr>
            </w:pPr>
            <w:r w:rsidRPr="00445C10">
              <w:rPr>
                <w:rFonts w:ascii="Times New Roman" w:hAnsi="Times New Roman"/>
                <w:color w:val="000000" w:themeColor="text1"/>
                <w:sz w:val="18"/>
              </w:rPr>
              <w:t>Do Saneamento e Salubridade Publicas</w:t>
            </w:r>
          </w:p>
          <w:p w:rsidR="00E5579C" w:rsidRPr="00445C10" w:rsidRDefault="00E5579C" w:rsidP="002D6546">
            <w:pPr>
              <w:ind w:right="214"/>
              <w:jc w:val="both"/>
              <w:rPr>
                <w:rFonts w:ascii="Times New Roman" w:hAnsi="Times New Roman"/>
                <w:color w:val="000000" w:themeColor="text1"/>
                <w:sz w:val="18"/>
              </w:rPr>
            </w:pPr>
          </w:p>
          <w:p w:rsidR="00E5579C" w:rsidRPr="00445C10" w:rsidRDefault="00E5579C" w:rsidP="002D6546">
            <w:pPr>
              <w:ind w:right="214"/>
              <w:jc w:val="both"/>
              <w:rPr>
                <w:rFonts w:ascii="Times New Roman" w:hAnsi="Times New Roman"/>
                <w:color w:val="000000" w:themeColor="text1"/>
                <w:sz w:val="18"/>
              </w:rPr>
            </w:pPr>
          </w:p>
          <w:p w:rsidR="00E5579C" w:rsidRPr="00445C10" w:rsidRDefault="00E5579C" w:rsidP="002D6546">
            <w:pPr>
              <w:ind w:right="214"/>
              <w:jc w:val="both"/>
              <w:rPr>
                <w:rFonts w:ascii="Times New Roman" w:hAnsi="Times New Roman"/>
                <w:color w:val="000000" w:themeColor="text1"/>
                <w:sz w:val="18"/>
              </w:rPr>
            </w:pPr>
          </w:p>
          <w:p w:rsidR="00E5579C" w:rsidRPr="00445C10" w:rsidRDefault="00E5579C" w:rsidP="002D6546">
            <w:pPr>
              <w:ind w:right="214"/>
              <w:jc w:val="both"/>
              <w:rPr>
                <w:rFonts w:ascii="Times New Roman" w:hAnsi="Times New Roman"/>
                <w:color w:val="000000" w:themeColor="text1"/>
                <w:sz w:val="18"/>
              </w:rPr>
            </w:pPr>
          </w:p>
          <w:p w:rsidR="00E5579C" w:rsidRPr="00445C10" w:rsidRDefault="00E5579C" w:rsidP="002D6546">
            <w:pPr>
              <w:ind w:right="214"/>
              <w:jc w:val="both"/>
              <w:rPr>
                <w:rFonts w:ascii="Times New Roman" w:hAnsi="Times New Roman"/>
                <w:color w:val="000000" w:themeColor="text1"/>
                <w:sz w:val="18"/>
              </w:rPr>
            </w:pPr>
          </w:p>
          <w:p w:rsidR="00E5579C" w:rsidRPr="00445C10" w:rsidRDefault="00E5579C" w:rsidP="002D6546">
            <w:pPr>
              <w:ind w:right="214"/>
              <w:jc w:val="both"/>
              <w:rPr>
                <w:rFonts w:ascii="Times New Roman" w:hAnsi="Times New Roman"/>
                <w:color w:val="000000" w:themeColor="text1"/>
                <w:sz w:val="18"/>
              </w:rPr>
            </w:pPr>
          </w:p>
          <w:p w:rsidR="00E5579C" w:rsidRPr="00445C10" w:rsidRDefault="00E5579C" w:rsidP="002D6546">
            <w:pPr>
              <w:ind w:right="214"/>
              <w:jc w:val="both"/>
              <w:rPr>
                <w:rFonts w:ascii="Times New Roman" w:hAnsi="Times New Roman"/>
                <w:color w:val="000000" w:themeColor="text1"/>
                <w:sz w:val="18"/>
              </w:rPr>
            </w:pPr>
          </w:p>
          <w:p w:rsidR="00E5579C" w:rsidRPr="00445C10" w:rsidRDefault="00E5579C" w:rsidP="002D6546">
            <w:pPr>
              <w:ind w:right="214"/>
              <w:jc w:val="both"/>
              <w:rPr>
                <w:rFonts w:ascii="Times New Roman" w:hAnsi="Times New Roman"/>
                <w:color w:val="000000" w:themeColor="text1"/>
                <w:sz w:val="18"/>
              </w:rPr>
            </w:pPr>
          </w:p>
          <w:p w:rsidR="00E5579C" w:rsidRPr="00445C10" w:rsidRDefault="00E5579C" w:rsidP="002D6546">
            <w:pPr>
              <w:ind w:right="214"/>
              <w:jc w:val="both"/>
              <w:rPr>
                <w:rFonts w:ascii="Times New Roman" w:hAnsi="Times New Roman"/>
                <w:color w:val="000000" w:themeColor="text1"/>
                <w:sz w:val="18"/>
              </w:rPr>
            </w:pPr>
            <w:r w:rsidRPr="00445C10">
              <w:rPr>
                <w:rFonts w:ascii="Times New Roman" w:hAnsi="Times New Roman"/>
                <w:color w:val="000000" w:themeColor="text1"/>
                <w:sz w:val="18"/>
              </w:rPr>
              <w:t>Do Saneamento e Salubridade Publicas</w:t>
            </w:r>
          </w:p>
        </w:tc>
        <w:tc>
          <w:tcPr>
            <w:tcW w:w="3010" w:type="dxa"/>
            <w:tcBorders>
              <w:top w:val="single" w:sz="4" w:space="0" w:color="auto"/>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66, p único, 67</w:t>
            </w:r>
          </w:p>
        </w:tc>
        <w:tc>
          <w:tcPr>
            <w:tcW w:w="1843" w:type="dxa"/>
            <w:tcBorders>
              <w:top w:val="single" w:sz="4" w:space="0" w:color="auto"/>
              <w:left w:val="nil"/>
              <w:bottom w:val="single" w:sz="8" w:space="0" w:color="auto"/>
              <w:right w:val="single" w:sz="4"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 xml:space="preserve">20 </w:t>
            </w:r>
          </w:p>
        </w:tc>
      </w:tr>
      <w:tr w:rsidR="00E5579C" w:rsidRPr="00445C10" w:rsidTr="002D6546">
        <w:trPr>
          <w:trHeight w:val="300"/>
        </w:trPr>
        <w:tc>
          <w:tcPr>
            <w:tcW w:w="440"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67 p único</w:t>
            </w:r>
          </w:p>
        </w:tc>
        <w:tc>
          <w:tcPr>
            <w:tcW w:w="1843" w:type="dxa"/>
            <w:tcBorders>
              <w:top w:val="nil"/>
              <w:left w:val="nil"/>
              <w:bottom w:val="single" w:sz="8" w:space="0" w:color="auto"/>
              <w:right w:val="single" w:sz="4"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30</w:t>
            </w:r>
          </w:p>
        </w:tc>
      </w:tr>
      <w:tr w:rsidR="00E5579C" w:rsidRPr="00445C10" w:rsidTr="002D6546">
        <w:trPr>
          <w:trHeight w:val="300"/>
        </w:trPr>
        <w:tc>
          <w:tcPr>
            <w:tcW w:w="440"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68</w:t>
            </w:r>
          </w:p>
        </w:tc>
        <w:tc>
          <w:tcPr>
            <w:tcW w:w="1843" w:type="dxa"/>
            <w:tcBorders>
              <w:top w:val="nil"/>
              <w:left w:val="nil"/>
              <w:bottom w:val="single" w:sz="4" w:space="0" w:color="auto"/>
              <w:right w:val="single" w:sz="4"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40</w:t>
            </w:r>
          </w:p>
        </w:tc>
      </w:tr>
      <w:tr w:rsidR="00E5579C" w:rsidRPr="00445C10" w:rsidTr="002D6546">
        <w:trPr>
          <w:trHeight w:val="300"/>
        </w:trPr>
        <w:tc>
          <w:tcPr>
            <w:tcW w:w="440"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single" w:sz="4" w:space="0" w:color="auto"/>
              <w:bottom w:val="single" w:sz="8" w:space="0" w:color="auto"/>
              <w:right w:val="single" w:sz="4"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single" w:sz="4" w:space="0" w:color="auto"/>
              <w:left w:val="single" w:sz="4" w:space="0" w:color="auto"/>
              <w:bottom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69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100</w:t>
            </w:r>
          </w:p>
        </w:tc>
      </w:tr>
      <w:tr w:rsidR="00E5579C" w:rsidRPr="00445C10" w:rsidTr="002D6546">
        <w:trPr>
          <w:trHeight w:val="300"/>
        </w:trPr>
        <w:tc>
          <w:tcPr>
            <w:tcW w:w="440"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single" w:sz="4" w:space="0" w:color="auto"/>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70, 70 p único</w:t>
            </w:r>
          </w:p>
        </w:tc>
        <w:tc>
          <w:tcPr>
            <w:tcW w:w="1843" w:type="dxa"/>
            <w:tcBorders>
              <w:top w:val="single" w:sz="4" w:space="0" w:color="auto"/>
              <w:left w:val="nil"/>
              <w:bottom w:val="single" w:sz="8" w:space="0" w:color="auto"/>
              <w:right w:val="single" w:sz="4"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50</w:t>
            </w:r>
          </w:p>
        </w:tc>
      </w:tr>
      <w:tr w:rsidR="00E5579C" w:rsidRPr="00445C10" w:rsidTr="002D6546">
        <w:trPr>
          <w:trHeight w:val="300"/>
        </w:trPr>
        <w:tc>
          <w:tcPr>
            <w:tcW w:w="440"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71</w:t>
            </w:r>
          </w:p>
        </w:tc>
        <w:tc>
          <w:tcPr>
            <w:tcW w:w="1843" w:type="dxa"/>
            <w:tcBorders>
              <w:top w:val="nil"/>
              <w:left w:val="nil"/>
              <w:bottom w:val="single" w:sz="8" w:space="0" w:color="auto"/>
              <w:right w:val="single" w:sz="4"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25</w:t>
            </w:r>
          </w:p>
        </w:tc>
      </w:tr>
      <w:tr w:rsidR="00E5579C" w:rsidRPr="00445C10" w:rsidTr="002D6546">
        <w:trPr>
          <w:trHeight w:val="300"/>
        </w:trPr>
        <w:tc>
          <w:tcPr>
            <w:tcW w:w="440"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72</w:t>
            </w:r>
          </w:p>
        </w:tc>
        <w:tc>
          <w:tcPr>
            <w:tcW w:w="1843" w:type="dxa"/>
            <w:tcBorders>
              <w:top w:val="nil"/>
              <w:left w:val="nil"/>
              <w:bottom w:val="single" w:sz="8" w:space="0" w:color="auto"/>
              <w:right w:val="single" w:sz="4"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50</w:t>
            </w:r>
          </w:p>
        </w:tc>
      </w:tr>
      <w:tr w:rsidR="00E5579C" w:rsidRPr="00445C10" w:rsidTr="002D6546">
        <w:trPr>
          <w:trHeight w:val="300"/>
        </w:trPr>
        <w:tc>
          <w:tcPr>
            <w:tcW w:w="440"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73, 74</w:t>
            </w:r>
          </w:p>
        </w:tc>
        <w:tc>
          <w:tcPr>
            <w:tcW w:w="1843" w:type="dxa"/>
            <w:tcBorders>
              <w:top w:val="nil"/>
              <w:left w:val="nil"/>
              <w:bottom w:val="single" w:sz="8" w:space="0" w:color="auto"/>
              <w:right w:val="single" w:sz="4"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30</w:t>
            </w:r>
          </w:p>
        </w:tc>
      </w:tr>
      <w:tr w:rsidR="00E5579C" w:rsidRPr="00445C10" w:rsidTr="002D6546">
        <w:trPr>
          <w:trHeight w:val="300"/>
        </w:trPr>
        <w:tc>
          <w:tcPr>
            <w:tcW w:w="440"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75</w:t>
            </w:r>
          </w:p>
        </w:tc>
        <w:tc>
          <w:tcPr>
            <w:tcW w:w="1843" w:type="dxa"/>
            <w:tcBorders>
              <w:top w:val="nil"/>
              <w:left w:val="nil"/>
              <w:bottom w:val="single" w:sz="8" w:space="0" w:color="auto"/>
              <w:right w:val="single" w:sz="4"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70</w:t>
            </w:r>
          </w:p>
        </w:tc>
      </w:tr>
      <w:tr w:rsidR="00E5579C" w:rsidRPr="00445C10" w:rsidTr="002D6546">
        <w:trPr>
          <w:trHeight w:val="300"/>
        </w:trPr>
        <w:tc>
          <w:tcPr>
            <w:tcW w:w="440"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76, 76 p único</w:t>
            </w:r>
          </w:p>
        </w:tc>
        <w:tc>
          <w:tcPr>
            <w:tcW w:w="1843" w:type="dxa"/>
            <w:tcBorders>
              <w:top w:val="nil"/>
              <w:left w:val="nil"/>
              <w:bottom w:val="single" w:sz="8" w:space="0" w:color="auto"/>
              <w:right w:val="single" w:sz="4"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20</w:t>
            </w:r>
          </w:p>
        </w:tc>
      </w:tr>
      <w:tr w:rsidR="00E5579C" w:rsidRPr="00445C10" w:rsidTr="002D6546">
        <w:trPr>
          <w:trHeight w:val="300"/>
        </w:trPr>
        <w:tc>
          <w:tcPr>
            <w:tcW w:w="440"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77 e 78</w:t>
            </w:r>
          </w:p>
        </w:tc>
        <w:tc>
          <w:tcPr>
            <w:tcW w:w="1843" w:type="dxa"/>
            <w:tcBorders>
              <w:top w:val="nil"/>
              <w:left w:val="nil"/>
              <w:bottom w:val="single" w:sz="8" w:space="0" w:color="auto"/>
              <w:right w:val="single" w:sz="4"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40</w:t>
            </w:r>
          </w:p>
        </w:tc>
      </w:tr>
      <w:tr w:rsidR="00E5579C" w:rsidRPr="00445C10" w:rsidTr="002D6546">
        <w:trPr>
          <w:trHeight w:val="300"/>
        </w:trPr>
        <w:tc>
          <w:tcPr>
            <w:tcW w:w="440"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Pr>
                <w:rFonts w:ascii="Times New Roman" w:hAnsi="Times New Roman"/>
                <w:color w:val="000000" w:themeColor="text1"/>
                <w:sz w:val="18"/>
              </w:rPr>
              <w:t>7</w:t>
            </w:r>
            <w:r w:rsidRPr="00445C10">
              <w:rPr>
                <w:rFonts w:ascii="Times New Roman" w:hAnsi="Times New Roman"/>
                <w:color w:val="000000" w:themeColor="text1"/>
                <w:sz w:val="18"/>
              </w:rPr>
              <w:t>9</w:t>
            </w:r>
          </w:p>
        </w:tc>
        <w:tc>
          <w:tcPr>
            <w:tcW w:w="1843" w:type="dxa"/>
            <w:tcBorders>
              <w:top w:val="nil"/>
              <w:left w:val="nil"/>
              <w:bottom w:val="single" w:sz="8" w:space="0" w:color="auto"/>
              <w:right w:val="single" w:sz="4"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10</w:t>
            </w:r>
          </w:p>
        </w:tc>
      </w:tr>
      <w:tr w:rsidR="00E5579C" w:rsidRPr="00445C10" w:rsidTr="002D6546">
        <w:trPr>
          <w:trHeight w:val="300"/>
        </w:trPr>
        <w:tc>
          <w:tcPr>
            <w:tcW w:w="440"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Pr>
                <w:rFonts w:ascii="Times New Roman" w:hAnsi="Times New Roman"/>
                <w:color w:val="000000" w:themeColor="text1"/>
                <w:sz w:val="18"/>
              </w:rPr>
              <w:t>79</w:t>
            </w:r>
            <w:r w:rsidRPr="00445C10">
              <w:rPr>
                <w:rFonts w:ascii="Times New Roman" w:hAnsi="Times New Roman"/>
                <w:color w:val="000000" w:themeColor="text1"/>
                <w:sz w:val="18"/>
              </w:rPr>
              <w:t xml:space="preserve"> p. 2º</w:t>
            </w:r>
          </w:p>
        </w:tc>
        <w:tc>
          <w:tcPr>
            <w:tcW w:w="1843" w:type="dxa"/>
            <w:tcBorders>
              <w:top w:val="nil"/>
              <w:left w:val="nil"/>
              <w:bottom w:val="single" w:sz="8" w:space="0" w:color="auto"/>
              <w:right w:val="single" w:sz="4"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80</w:t>
            </w:r>
          </w:p>
        </w:tc>
      </w:tr>
      <w:tr w:rsidR="00E5579C" w:rsidRPr="00445C10" w:rsidTr="002D6546">
        <w:trPr>
          <w:trHeight w:val="300"/>
        </w:trPr>
        <w:tc>
          <w:tcPr>
            <w:tcW w:w="440"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 xml:space="preserve">81 p. único </w:t>
            </w:r>
          </w:p>
        </w:tc>
        <w:tc>
          <w:tcPr>
            <w:tcW w:w="1843" w:type="dxa"/>
            <w:tcBorders>
              <w:top w:val="nil"/>
              <w:left w:val="nil"/>
              <w:bottom w:val="single" w:sz="8" w:space="0" w:color="auto"/>
              <w:right w:val="single" w:sz="4"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40</w:t>
            </w:r>
          </w:p>
        </w:tc>
      </w:tr>
      <w:tr w:rsidR="00E5579C" w:rsidRPr="00445C10" w:rsidTr="002D6546">
        <w:trPr>
          <w:trHeight w:val="300"/>
        </w:trPr>
        <w:tc>
          <w:tcPr>
            <w:tcW w:w="440"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82 e incisos</w:t>
            </w:r>
          </w:p>
        </w:tc>
        <w:tc>
          <w:tcPr>
            <w:tcW w:w="1843" w:type="dxa"/>
            <w:tcBorders>
              <w:top w:val="nil"/>
              <w:left w:val="nil"/>
              <w:bottom w:val="single" w:sz="8" w:space="0" w:color="auto"/>
              <w:right w:val="single" w:sz="4"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200</w:t>
            </w:r>
          </w:p>
        </w:tc>
      </w:tr>
      <w:tr w:rsidR="00E5579C" w:rsidRPr="00445C10" w:rsidTr="002D6546">
        <w:trPr>
          <w:trHeight w:val="300"/>
        </w:trPr>
        <w:tc>
          <w:tcPr>
            <w:tcW w:w="440" w:type="dxa"/>
            <w:vMerge/>
            <w:tcBorders>
              <w:left w:val="single" w:sz="4" w:space="0" w:color="auto"/>
              <w:bottom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nil"/>
              <w:bottom w:val="single" w:sz="8"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single" w:sz="4" w:space="0" w:color="auto"/>
              <w:bottom w:val="single" w:sz="4"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84</w:t>
            </w:r>
          </w:p>
        </w:tc>
        <w:tc>
          <w:tcPr>
            <w:tcW w:w="1843" w:type="dxa"/>
            <w:tcBorders>
              <w:top w:val="nil"/>
              <w:left w:val="nil"/>
              <w:bottom w:val="single" w:sz="4" w:space="0" w:color="auto"/>
              <w:right w:val="single" w:sz="4"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100</w:t>
            </w:r>
          </w:p>
        </w:tc>
      </w:tr>
      <w:tr w:rsidR="00E5579C" w:rsidRPr="00445C10" w:rsidTr="002D6546">
        <w:trPr>
          <w:trHeight w:val="300"/>
        </w:trPr>
        <w:tc>
          <w:tcPr>
            <w:tcW w:w="440" w:type="dxa"/>
            <w:vMerge w:val="restart"/>
            <w:tcBorders>
              <w:top w:val="single" w:sz="4" w:space="0" w:color="auto"/>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IV</w:t>
            </w:r>
          </w:p>
        </w:tc>
        <w:tc>
          <w:tcPr>
            <w:tcW w:w="9658" w:type="dxa"/>
            <w:gridSpan w:val="4"/>
            <w:tcBorders>
              <w:top w:val="nil"/>
              <w:left w:val="single" w:sz="4" w:space="0" w:color="auto"/>
              <w:bottom w:val="single" w:sz="8" w:space="0" w:color="auto"/>
              <w:right w:val="single" w:sz="8" w:space="0" w:color="auto"/>
            </w:tcBorders>
            <w:shd w:val="clear" w:color="auto" w:fill="auto"/>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b/>
                <w:bCs/>
                <w:color w:val="000000" w:themeColor="text1"/>
                <w:sz w:val="18"/>
                <w:lang w:eastAsia="pt-BR"/>
              </w:rPr>
              <w:t>DAS ATIVIDADES COMERCIAIS, INDUSTRIAIS E DE SERVIÇOS</w:t>
            </w:r>
          </w:p>
        </w:tc>
      </w:tr>
      <w:tr w:rsidR="00E5579C" w:rsidRPr="00445C10" w:rsidTr="002D6546">
        <w:trPr>
          <w:trHeight w:val="300"/>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val="restart"/>
            <w:tcBorders>
              <w:top w:val="nil"/>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I</w:t>
            </w:r>
          </w:p>
        </w:tc>
        <w:tc>
          <w:tcPr>
            <w:tcW w:w="4361" w:type="dxa"/>
            <w:vMerge w:val="restart"/>
            <w:tcBorders>
              <w:top w:val="nil"/>
              <w:left w:val="nil"/>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r w:rsidRPr="00445C10">
              <w:rPr>
                <w:rFonts w:ascii="Times New Roman" w:hAnsi="Times New Roman"/>
                <w:color w:val="000000" w:themeColor="text1"/>
                <w:sz w:val="18"/>
              </w:rPr>
              <w:t>Dos Funcionamentos dos Estabelecimentos</w:t>
            </w: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86</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20</w:t>
            </w:r>
          </w:p>
        </w:tc>
      </w:tr>
      <w:tr w:rsidR="00E5579C" w:rsidRPr="00445C10" w:rsidTr="002D6546">
        <w:trPr>
          <w:trHeight w:val="300"/>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87, 88, 89, 90 p. único</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30</w:t>
            </w:r>
          </w:p>
        </w:tc>
      </w:tr>
      <w:tr w:rsidR="00E5579C" w:rsidRPr="00445C10" w:rsidTr="002D6546">
        <w:trPr>
          <w:trHeight w:val="378"/>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val="restart"/>
            <w:tcBorders>
              <w:top w:val="nil"/>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II</w:t>
            </w:r>
          </w:p>
        </w:tc>
        <w:tc>
          <w:tcPr>
            <w:tcW w:w="4361" w:type="dxa"/>
            <w:vMerge w:val="restart"/>
            <w:tcBorders>
              <w:top w:val="nil"/>
              <w:left w:val="nil"/>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r w:rsidRPr="00445C10">
              <w:rPr>
                <w:rFonts w:ascii="Times New Roman" w:hAnsi="Times New Roman"/>
                <w:color w:val="000000" w:themeColor="text1"/>
                <w:sz w:val="18"/>
              </w:rPr>
              <w:t>Da Higiene nos Estabelecimentos</w:t>
            </w: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 xml:space="preserve">93, 94 </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 xml:space="preserve">30 </w:t>
            </w:r>
          </w:p>
        </w:tc>
      </w:tr>
      <w:tr w:rsidR="00E5579C" w:rsidRPr="00445C10" w:rsidTr="002D6546">
        <w:trPr>
          <w:trHeight w:val="386"/>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94 p. 1º, 95</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50</w:t>
            </w:r>
          </w:p>
        </w:tc>
      </w:tr>
      <w:tr w:rsidR="00E5579C" w:rsidRPr="00445C10" w:rsidTr="002D6546">
        <w:trPr>
          <w:trHeight w:val="276"/>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96</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20</w:t>
            </w:r>
          </w:p>
        </w:tc>
      </w:tr>
      <w:tr w:rsidR="00E5579C" w:rsidRPr="00445C10" w:rsidTr="002D6546">
        <w:trPr>
          <w:trHeight w:val="296"/>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97</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50</w:t>
            </w:r>
          </w:p>
        </w:tc>
      </w:tr>
      <w:tr w:rsidR="00E5579C" w:rsidRPr="00445C10" w:rsidTr="002D6546">
        <w:trPr>
          <w:trHeight w:val="296"/>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98</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20</w:t>
            </w:r>
          </w:p>
        </w:tc>
      </w:tr>
      <w:tr w:rsidR="00E5579C" w:rsidRPr="00445C10" w:rsidTr="002D6546">
        <w:trPr>
          <w:trHeight w:val="296"/>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99 incisos e 100 incisos</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100</w:t>
            </w:r>
          </w:p>
        </w:tc>
      </w:tr>
      <w:tr w:rsidR="00E5579C" w:rsidRPr="00445C10" w:rsidTr="002D6546">
        <w:trPr>
          <w:trHeight w:val="296"/>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 xml:space="preserve">101 e parágrafos </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25</w:t>
            </w:r>
          </w:p>
        </w:tc>
      </w:tr>
      <w:tr w:rsidR="00E5579C" w:rsidRPr="00445C10" w:rsidTr="002D6546">
        <w:trPr>
          <w:trHeight w:val="300"/>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val="restart"/>
            <w:tcBorders>
              <w:top w:val="nil"/>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III</w:t>
            </w:r>
          </w:p>
        </w:tc>
        <w:tc>
          <w:tcPr>
            <w:tcW w:w="4361" w:type="dxa"/>
            <w:vMerge w:val="restart"/>
            <w:tcBorders>
              <w:top w:val="nil"/>
              <w:left w:val="nil"/>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r w:rsidRPr="00445C10">
              <w:rPr>
                <w:rFonts w:ascii="Times New Roman" w:hAnsi="Times New Roman"/>
                <w:color w:val="000000" w:themeColor="text1"/>
                <w:sz w:val="18"/>
              </w:rPr>
              <w:t>Dos Locais de Reunião</w:t>
            </w: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102</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 xml:space="preserve">30 </w:t>
            </w:r>
          </w:p>
        </w:tc>
      </w:tr>
      <w:tr w:rsidR="00E5579C" w:rsidRPr="00445C10" w:rsidTr="002D6546">
        <w:trPr>
          <w:trHeight w:val="300"/>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104 e incisos</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100</w:t>
            </w:r>
          </w:p>
        </w:tc>
      </w:tr>
      <w:tr w:rsidR="00E5579C" w:rsidRPr="00445C10" w:rsidTr="002D6546">
        <w:trPr>
          <w:trHeight w:val="300"/>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105</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30</w:t>
            </w:r>
          </w:p>
        </w:tc>
      </w:tr>
      <w:tr w:rsidR="00E5579C" w:rsidRPr="00445C10" w:rsidTr="002D6546">
        <w:trPr>
          <w:trHeight w:val="300"/>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 xml:space="preserve">106 e parágrafos </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15</w:t>
            </w:r>
          </w:p>
        </w:tc>
      </w:tr>
      <w:tr w:rsidR="00E5579C" w:rsidRPr="00445C10" w:rsidTr="002D6546">
        <w:trPr>
          <w:trHeight w:val="300"/>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 xml:space="preserve">107 e parágrafos </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50</w:t>
            </w:r>
          </w:p>
        </w:tc>
      </w:tr>
      <w:tr w:rsidR="00E5579C" w:rsidRPr="00445C10" w:rsidTr="002D6546">
        <w:trPr>
          <w:trHeight w:val="300"/>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tcBorders>
              <w:top w:val="nil"/>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IV</w:t>
            </w:r>
          </w:p>
        </w:tc>
        <w:tc>
          <w:tcPr>
            <w:tcW w:w="4361"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r w:rsidRPr="00445C10">
              <w:rPr>
                <w:rFonts w:ascii="Times New Roman" w:hAnsi="Times New Roman"/>
                <w:color w:val="000000" w:themeColor="text1"/>
                <w:sz w:val="18"/>
              </w:rPr>
              <w:t>Das Piscinas de Clubes e Associações</w:t>
            </w: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 xml:space="preserve">109 e </w:t>
            </w:r>
            <w:proofErr w:type="gramStart"/>
            <w:r w:rsidRPr="00445C10">
              <w:rPr>
                <w:rFonts w:ascii="Times New Roman" w:hAnsi="Times New Roman"/>
                <w:color w:val="000000" w:themeColor="text1"/>
                <w:sz w:val="18"/>
              </w:rPr>
              <w:t>incisos, 110</w:t>
            </w:r>
            <w:proofErr w:type="gramEnd"/>
            <w:r w:rsidRPr="00445C10">
              <w:rPr>
                <w:rFonts w:ascii="Times New Roman" w:hAnsi="Times New Roman"/>
                <w:color w:val="000000" w:themeColor="text1"/>
                <w:sz w:val="18"/>
              </w:rPr>
              <w:t xml:space="preserve"> e p. 1º e 2º, 111</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50</w:t>
            </w:r>
          </w:p>
        </w:tc>
      </w:tr>
      <w:tr w:rsidR="00E5579C" w:rsidRPr="00445C10" w:rsidTr="002D6546">
        <w:trPr>
          <w:trHeight w:val="480"/>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tcBorders>
              <w:top w:val="nil"/>
              <w:left w:val="single" w:sz="4" w:space="0" w:color="auto"/>
              <w:bottom w:val="nil"/>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 V</w:t>
            </w:r>
          </w:p>
        </w:tc>
        <w:tc>
          <w:tcPr>
            <w:tcW w:w="4361" w:type="dxa"/>
            <w:tcBorders>
              <w:top w:val="nil"/>
              <w:left w:val="nil"/>
              <w:bottom w:val="nil"/>
              <w:right w:val="single" w:sz="8" w:space="0" w:color="auto"/>
            </w:tcBorders>
            <w:shd w:val="clear" w:color="auto" w:fill="auto"/>
            <w:vAlign w:val="center"/>
          </w:tcPr>
          <w:p w:rsidR="00E5579C" w:rsidRPr="00445C10" w:rsidRDefault="00E5579C" w:rsidP="002D6546">
            <w:pPr>
              <w:shd w:val="clear" w:color="auto" w:fill="FFFFFF"/>
              <w:spacing w:before="107" w:line="193" w:lineRule="atLeast"/>
              <w:jc w:val="both"/>
              <w:rPr>
                <w:rFonts w:ascii="Tahoma" w:hAnsi="Tahoma" w:cs="Tahoma"/>
                <w:color w:val="000000" w:themeColor="text1"/>
                <w:szCs w:val="28"/>
                <w:lang w:eastAsia="pt-BR"/>
              </w:rPr>
            </w:pPr>
            <w:proofErr w:type="gramStart"/>
            <w:r w:rsidRPr="00445C10">
              <w:rPr>
                <w:rFonts w:ascii="Times New Roman" w:hAnsi="Times New Roman"/>
                <w:color w:val="000000" w:themeColor="text1"/>
                <w:sz w:val="18"/>
              </w:rPr>
              <w:t xml:space="preserve">Dos </w:t>
            </w:r>
            <w:r w:rsidRPr="00445C10">
              <w:rPr>
                <w:rFonts w:ascii="Times New Roman" w:hAnsi="Times New Roman"/>
                <w:bCs/>
                <w:color w:val="000000" w:themeColor="text1"/>
                <w:sz w:val="18"/>
                <w:lang w:eastAsia="pt-BR"/>
              </w:rPr>
              <w:t>Comércio</w:t>
            </w:r>
            <w:proofErr w:type="gramEnd"/>
            <w:r w:rsidRPr="00445C10">
              <w:rPr>
                <w:rFonts w:ascii="Times New Roman" w:hAnsi="Times New Roman"/>
                <w:bCs/>
                <w:color w:val="000000" w:themeColor="text1"/>
                <w:sz w:val="18"/>
                <w:lang w:eastAsia="pt-BR"/>
              </w:rPr>
              <w:t xml:space="preserve"> Ambulante e Feiras Livres</w:t>
            </w: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115</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25</w:t>
            </w:r>
          </w:p>
        </w:tc>
      </w:tr>
      <w:tr w:rsidR="00E5579C" w:rsidRPr="00445C10" w:rsidTr="002D6546">
        <w:trPr>
          <w:trHeight w:val="480"/>
        </w:trPr>
        <w:tc>
          <w:tcPr>
            <w:tcW w:w="440" w:type="dxa"/>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tcBorders>
              <w:top w:val="nil"/>
              <w:left w:val="single" w:sz="4" w:space="0" w:color="auto"/>
              <w:bottom w:val="nil"/>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tcBorders>
              <w:top w:val="nil"/>
              <w:left w:val="nil"/>
              <w:bottom w:val="nil"/>
              <w:right w:val="single" w:sz="8" w:space="0" w:color="auto"/>
            </w:tcBorders>
            <w:shd w:val="clear" w:color="auto" w:fill="auto"/>
            <w:vAlign w:val="center"/>
          </w:tcPr>
          <w:p w:rsidR="00E5579C" w:rsidRPr="00445C10" w:rsidRDefault="00E5579C" w:rsidP="002D6546">
            <w:pPr>
              <w:shd w:val="clear" w:color="auto" w:fill="FFFFFF"/>
              <w:spacing w:before="107" w:line="193" w:lineRule="atLeast"/>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116 e incisos</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50</w:t>
            </w:r>
          </w:p>
        </w:tc>
      </w:tr>
      <w:tr w:rsidR="00E5579C" w:rsidRPr="00445C10" w:rsidTr="002D6546">
        <w:trPr>
          <w:trHeight w:val="480"/>
        </w:trPr>
        <w:tc>
          <w:tcPr>
            <w:tcW w:w="440" w:type="dxa"/>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tcBorders>
              <w:top w:val="nil"/>
              <w:left w:val="single" w:sz="4" w:space="0" w:color="auto"/>
              <w:bottom w:val="nil"/>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tcBorders>
              <w:top w:val="nil"/>
              <w:left w:val="nil"/>
              <w:bottom w:val="nil"/>
              <w:right w:val="single" w:sz="8" w:space="0" w:color="auto"/>
            </w:tcBorders>
            <w:shd w:val="clear" w:color="auto" w:fill="auto"/>
            <w:vAlign w:val="center"/>
          </w:tcPr>
          <w:p w:rsidR="00E5579C" w:rsidRPr="00445C10" w:rsidRDefault="00E5579C" w:rsidP="002D6546">
            <w:pPr>
              <w:shd w:val="clear" w:color="auto" w:fill="FFFFFF"/>
              <w:spacing w:before="107" w:line="193" w:lineRule="atLeast"/>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117, 118 p. único</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50</w:t>
            </w:r>
          </w:p>
        </w:tc>
      </w:tr>
      <w:tr w:rsidR="00E5579C" w:rsidRPr="00445C10" w:rsidTr="002D6546">
        <w:trPr>
          <w:trHeight w:val="480"/>
        </w:trPr>
        <w:tc>
          <w:tcPr>
            <w:tcW w:w="440" w:type="dxa"/>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tcBorders>
              <w:top w:val="nil"/>
              <w:left w:val="single" w:sz="4" w:space="0" w:color="auto"/>
              <w:bottom w:val="nil"/>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tcBorders>
              <w:top w:val="nil"/>
              <w:left w:val="nil"/>
              <w:bottom w:val="nil"/>
              <w:right w:val="single" w:sz="8" w:space="0" w:color="auto"/>
            </w:tcBorders>
            <w:shd w:val="clear" w:color="auto" w:fill="auto"/>
            <w:vAlign w:val="center"/>
          </w:tcPr>
          <w:p w:rsidR="00E5579C" w:rsidRPr="00445C10" w:rsidRDefault="00E5579C" w:rsidP="002D6546">
            <w:pPr>
              <w:shd w:val="clear" w:color="auto" w:fill="FFFFFF"/>
              <w:spacing w:before="107" w:line="193" w:lineRule="atLeast"/>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119 p. único</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25</w:t>
            </w:r>
          </w:p>
        </w:tc>
      </w:tr>
      <w:tr w:rsidR="00E5579C" w:rsidRPr="00445C10" w:rsidTr="002D6546">
        <w:trPr>
          <w:trHeight w:val="480"/>
        </w:trPr>
        <w:tc>
          <w:tcPr>
            <w:tcW w:w="440" w:type="dxa"/>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tcBorders>
              <w:top w:val="nil"/>
              <w:left w:val="single" w:sz="4" w:space="0" w:color="auto"/>
              <w:bottom w:val="nil"/>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tcBorders>
              <w:top w:val="nil"/>
              <w:left w:val="nil"/>
              <w:bottom w:val="nil"/>
              <w:right w:val="single" w:sz="8" w:space="0" w:color="auto"/>
            </w:tcBorders>
            <w:shd w:val="clear" w:color="auto" w:fill="auto"/>
            <w:vAlign w:val="center"/>
          </w:tcPr>
          <w:p w:rsidR="00E5579C" w:rsidRPr="00445C10" w:rsidRDefault="00E5579C" w:rsidP="002D6546">
            <w:pPr>
              <w:shd w:val="clear" w:color="auto" w:fill="FFFFFF"/>
              <w:spacing w:before="107" w:line="193" w:lineRule="atLeast"/>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120</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10</w:t>
            </w:r>
          </w:p>
        </w:tc>
      </w:tr>
      <w:tr w:rsidR="00E5579C" w:rsidRPr="00445C10" w:rsidTr="002D6546">
        <w:trPr>
          <w:trHeight w:val="480"/>
        </w:trPr>
        <w:tc>
          <w:tcPr>
            <w:tcW w:w="440" w:type="dxa"/>
            <w:tcBorders>
              <w:left w:val="single" w:sz="4" w:space="0" w:color="auto"/>
              <w:bottom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tcBorders>
              <w:top w:val="nil"/>
              <w:left w:val="single" w:sz="4" w:space="0" w:color="auto"/>
              <w:bottom w:val="nil"/>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tcBorders>
              <w:top w:val="nil"/>
              <w:left w:val="nil"/>
              <w:bottom w:val="nil"/>
              <w:right w:val="single" w:sz="8" w:space="0" w:color="auto"/>
            </w:tcBorders>
            <w:shd w:val="clear" w:color="auto" w:fill="auto"/>
            <w:vAlign w:val="center"/>
          </w:tcPr>
          <w:p w:rsidR="00E5579C" w:rsidRPr="00445C10" w:rsidRDefault="00E5579C" w:rsidP="002D6546">
            <w:pPr>
              <w:shd w:val="clear" w:color="auto" w:fill="FFFFFF"/>
              <w:spacing w:before="107" w:line="193" w:lineRule="atLeast"/>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121</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40</w:t>
            </w:r>
          </w:p>
        </w:tc>
      </w:tr>
      <w:tr w:rsidR="00E5579C" w:rsidRPr="00445C10" w:rsidTr="002D6546">
        <w:trPr>
          <w:trHeight w:val="602"/>
        </w:trPr>
        <w:tc>
          <w:tcPr>
            <w:tcW w:w="440" w:type="dxa"/>
            <w:vMerge w:val="restart"/>
            <w:tcBorders>
              <w:top w:val="single" w:sz="4" w:space="0" w:color="auto"/>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V</w:t>
            </w:r>
          </w:p>
        </w:tc>
        <w:tc>
          <w:tcPr>
            <w:tcW w:w="9658"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E5579C" w:rsidRPr="00445C10" w:rsidRDefault="00E5579C" w:rsidP="002D6546">
            <w:pPr>
              <w:shd w:val="clear" w:color="auto" w:fill="FFFFFF"/>
              <w:spacing w:before="107" w:line="193" w:lineRule="atLeast"/>
              <w:jc w:val="center"/>
              <w:rPr>
                <w:rFonts w:ascii="Times New Roman" w:hAnsi="Times New Roman"/>
                <w:color w:val="000000" w:themeColor="text1"/>
                <w:sz w:val="18"/>
                <w:lang w:eastAsia="pt-BR"/>
              </w:rPr>
            </w:pPr>
            <w:r w:rsidRPr="00445C10">
              <w:rPr>
                <w:rFonts w:ascii="Times New Roman" w:hAnsi="Times New Roman"/>
                <w:b/>
                <w:bCs/>
                <w:color w:val="000000" w:themeColor="text1"/>
                <w:sz w:val="18"/>
                <w:lang w:eastAsia="pt-BR"/>
              </w:rPr>
              <w:t>DOS COSTUMES, SEGURANÇA E ORDEM PÚBLICA</w:t>
            </w:r>
          </w:p>
        </w:tc>
      </w:tr>
      <w:tr w:rsidR="00E5579C" w:rsidRPr="00445C10" w:rsidTr="002D6546">
        <w:trPr>
          <w:trHeight w:val="360"/>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val="restart"/>
            <w:tcBorders>
              <w:top w:val="nil"/>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 I</w:t>
            </w:r>
          </w:p>
        </w:tc>
        <w:tc>
          <w:tcPr>
            <w:tcW w:w="4361" w:type="dxa"/>
            <w:vMerge w:val="restart"/>
            <w:tcBorders>
              <w:top w:val="nil"/>
              <w:left w:val="nil"/>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r w:rsidRPr="00445C10">
              <w:rPr>
                <w:rFonts w:ascii="Times New Roman" w:hAnsi="Times New Roman"/>
                <w:color w:val="000000" w:themeColor="text1"/>
                <w:sz w:val="18"/>
              </w:rPr>
              <w:t>Da Moralidade Pública</w:t>
            </w:r>
          </w:p>
        </w:tc>
        <w:tc>
          <w:tcPr>
            <w:tcW w:w="3010" w:type="dxa"/>
            <w:tcBorders>
              <w:top w:val="single" w:sz="8" w:space="0" w:color="auto"/>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123</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15</w:t>
            </w:r>
          </w:p>
        </w:tc>
      </w:tr>
      <w:tr w:rsidR="00E5579C" w:rsidRPr="00445C10" w:rsidTr="002D6546">
        <w:trPr>
          <w:trHeight w:val="368"/>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single" w:sz="4" w:space="0" w:color="auto"/>
              <w:bottom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4"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single" w:sz="8" w:space="0" w:color="auto"/>
              <w:left w:val="nil"/>
              <w:bottom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125 e 126</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50</w:t>
            </w:r>
          </w:p>
        </w:tc>
      </w:tr>
      <w:tr w:rsidR="00E5579C" w:rsidRPr="00445C10" w:rsidTr="002D6546">
        <w:trPr>
          <w:trHeight w:val="428"/>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 II</w:t>
            </w:r>
          </w:p>
        </w:tc>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roofErr w:type="gramStart"/>
            <w:r w:rsidRPr="00445C10">
              <w:rPr>
                <w:rFonts w:ascii="Times New Roman" w:hAnsi="Times New Roman"/>
                <w:color w:val="000000" w:themeColor="text1"/>
                <w:sz w:val="18"/>
              </w:rPr>
              <w:t>Da Sossego</w:t>
            </w:r>
            <w:proofErr w:type="gramEnd"/>
            <w:r w:rsidRPr="00445C10">
              <w:rPr>
                <w:rFonts w:ascii="Times New Roman" w:hAnsi="Times New Roman"/>
                <w:color w:val="000000" w:themeColor="text1"/>
                <w:sz w:val="18"/>
              </w:rPr>
              <w:t xml:space="preserve"> Público</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128 e 129</w:t>
            </w:r>
          </w:p>
        </w:tc>
        <w:tc>
          <w:tcPr>
            <w:tcW w:w="1843" w:type="dxa"/>
            <w:tcBorders>
              <w:top w:val="nil"/>
              <w:left w:val="single" w:sz="4" w:space="0" w:color="auto"/>
              <w:bottom w:val="single" w:sz="4"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60</w:t>
            </w:r>
          </w:p>
        </w:tc>
      </w:tr>
      <w:tr w:rsidR="00E5579C" w:rsidRPr="00445C10" w:rsidTr="002D6546">
        <w:trPr>
          <w:trHeight w:val="300"/>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val="restart"/>
            <w:tcBorders>
              <w:top w:val="single" w:sz="4" w:space="0" w:color="auto"/>
              <w:left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 III</w:t>
            </w:r>
          </w:p>
        </w:tc>
        <w:tc>
          <w:tcPr>
            <w:tcW w:w="4361" w:type="dxa"/>
            <w:vMerge w:val="restart"/>
            <w:tcBorders>
              <w:top w:val="single" w:sz="4" w:space="0" w:color="auto"/>
              <w:left w:val="nil"/>
              <w:right w:val="single" w:sz="4"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r w:rsidRPr="00445C10">
              <w:rPr>
                <w:rFonts w:ascii="Times New Roman" w:hAnsi="Times New Roman"/>
                <w:color w:val="000000" w:themeColor="text1"/>
                <w:sz w:val="18"/>
              </w:rPr>
              <w:t>Do Divertimento e Festejos Públicos</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132</w:t>
            </w:r>
          </w:p>
        </w:tc>
        <w:tc>
          <w:tcPr>
            <w:tcW w:w="1843" w:type="dxa"/>
            <w:tcBorders>
              <w:top w:val="single" w:sz="4" w:space="0" w:color="auto"/>
              <w:left w:val="single" w:sz="4" w:space="0" w:color="auto"/>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50</w:t>
            </w:r>
          </w:p>
        </w:tc>
      </w:tr>
      <w:tr w:rsidR="00E5579C" w:rsidRPr="00445C10" w:rsidTr="002D6546">
        <w:trPr>
          <w:trHeight w:val="300"/>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single" w:sz="4" w:space="0" w:color="auto"/>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132 p. 3º</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10</w:t>
            </w:r>
          </w:p>
        </w:tc>
      </w:tr>
      <w:tr w:rsidR="00E5579C" w:rsidRPr="00445C10" w:rsidTr="002D6546">
        <w:trPr>
          <w:trHeight w:val="300"/>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133</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30</w:t>
            </w:r>
          </w:p>
        </w:tc>
      </w:tr>
      <w:tr w:rsidR="00E5579C" w:rsidRPr="00445C10" w:rsidTr="002D6546">
        <w:trPr>
          <w:trHeight w:val="300"/>
        </w:trPr>
        <w:tc>
          <w:tcPr>
            <w:tcW w:w="440" w:type="dxa"/>
            <w:vMerge/>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vMerge/>
            <w:tcBorders>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361" w:type="dxa"/>
            <w:vMerge/>
            <w:tcBorders>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135</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50</w:t>
            </w:r>
          </w:p>
        </w:tc>
      </w:tr>
      <w:tr w:rsidR="00E5579C" w:rsidRPr="00445C10" w:rsidTr="002D6546">
        <w:trPr>
          <w:trHeight w:val="300"/>
        </w:trPr>
        <w:tc>
          <w:tcPr>
            <w:tcW w:w="440" w:type="dxa"/>
            <w:tcBorders>
              <w:left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tcBorders>
              <w:top w:val="nil"/>
              <w:left w:val="single" w:sz="4" w:space="0" w:color="auto"/>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 IV</w:t>
            </w:r>
          </w:p>
        </w:tc>
        <w:tc>
          <w:tcPr>
            <w:tcW w:w="4361"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proofErr w:type="gramStart"/>
            <w:r w:rsidRPr="00445C10">
              <w:rPr>
                <w:rFonts w:ascii="Times New Roman" w:hAnsi="Times New Roman"/>
                <w:color w:val="000000" w:themeColor="text1"/>
                <w:sz w:val="18"/>
              </w:rPr>
              <w:t>Do Produtos</w:t>
            </w:r>
            <w:proofErr w:type="gramEnd"/>
            <w:r w:rsidRPr="00445C10">
              <w:rPr>
                <w:rFonts w:ascii="Times New Roman" w:hAnsi="Times New Roman"/>
                <w:color w:val="000000" w:themeColor="text1"/>
                <w:sz w:val="18"/>
              </w:rPr>
              <w:t xml:space="preserve"> Perigosos</w:t>
            </w:r>
          </w:p>
        </w:tc>
        <w:tc>
          <w:tcPr>
            <w:tcW w:w="3010" w:type="dxa"/>
            <w:tcBorders>
              <w:top w:val="nil"/>
              <w:left w:val="nil"/>
              <w:bottom w:val="single" w:sz="8"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137</w:t>
            </w:r>
          </w:p>
        </w:tc>
        <w:tc>
          <w:tcPr>
            <w:tcW w:w="1843" w:type="dxa"/>
            <w:tcBorders>
              <w:top w:val="nil"/>
              <w:left w:val="nil"/>
              <w:bottom w:val="single" w:sz="8"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100</w:t>
            </w:r>
          </w:p>
        </w:tc>
      </w:tr>
      <w:tr w:rsidR="00E5579C" w:rsidRPr="00445C10" w:rsidTr="002D6546">
        <w:trPr>
          <w:trHeight w:val="300"/>
        </w:trPr>
        <w:tc>
          <w:tcPr>
            <w:tcW w:w="440" w:type="dxa"/>
            <w:tcBorders>
              <w:top w:val="nil"/>
              <w:left w:val="single" w:sz="4" w:space="0" w:color="auto"/>
              <w:bottom w:val="single" w:sz="4" w:space="0" w:color="auto"/>
              <w:right w:val="single" w:sz="4"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p>
        </w:tc>
        <w:tc>
          <w:tcPr>
            <w:tcW w:w="444" w:type="dxa"/>
            <w:tcBorders>
              <w:top w:val="nil"/>
              <w:left w:val="single" w:sz="4" w:space="0" w:color="auto"/>
              <w:bottom w:val="single" w:sz="4" w:space="0" w:color="auto"/>
              <w:right w:val="single" w:sz="8" w:space="0" w:color="auto"/>
            </w:tcBorders>
            <w:shd w:val="clear" w:color="auto" w:fill="auto"/>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V</w:t>
            </w:r>
          </w:p>
        </w:tc>
        <w:tc>
          <w:tcPr>
            <w:tcW w:w="4361" w:type="dxa"/>
            <w:tcBorders>
              <w:top w:val="nil"/>
              <w:left w:val="nil"/>
              <w:bottom w:val="single" w:sz="4" w:space="0" w:color="auto"/>
              <w:right w:val="single" w:sz="8" w:space="0" w:color="auto"/>
            </w:tcBorders>
            <w:shd w:val="clear" w:color="auto" w:fill="auto"/>
            <w:vAlign w:val="center"/>
          </w:tcPr>
          <w:p w:rsidR="00E5579C" w:rsidRPr="00445C10" w:rsidRDefault="00E5579C" w:rsidP="002D6546">
            <w:pPr>
              <w:ind w:right="214"/>
              <w:jc w:val="both"/>
              <w:rPr>
                <w:rFonts w:ascii="Times New Roman" w:hAnsi="Times New Roman"/>
                <w:color w:val="000000" w:themeColor="text1"/>
                <w:sz w:val="18"/>
              </w:rPr>
            </w:pPr>
            <w:r w:rsidRPr="00445C10">
              <w:rPr>
                <w:rFonts w:ascii="Times New Roman" w:hAnsi="Times New Roman"/>
                <w:color w:val="000000" w:themeColor="text1"/>
                <w:sz w:val="18"/>
              </w:rPr>
              <w:t>Ameaça de Ruína</w:t>
            </w:r>
          </w:p>
        </w:tc>
        <w:tc>
          <w:tcPr>
            <w:tcW w:w="3010" w:type="dxa"/>
            <w:tcBorders>
              <w:top w:val="nil"/>
              <w:left w:val="nil"/>
              <w:bottom w:val="single" w:sz="4" w:space="0" w:color="auto"/>
              <w:right w:val="single" w:sz="8" w:space="0" w:color="auto"/>
            </w:tcBorders>
            <w:shd w:val="clear" w:color="auto" w:fill="auto"/>
            <w:vAlign w:val="center"/>
          </w:tcPr>
          <w:p w:rsidR="00E5579C" w:rsidRPr="00445C10" w:rsidRDefault="00E5579C" w:rsidP="002D6546">
            <w:pPr>
              <w:rPr>
                <w:rFonts w:ascii="Times New Roman" w:hAnsi="Times New Roman"/>
                <w:color w:val="000000" w:themeColor="text1"/>
                <w:sz w:val="18"/>
              </w:rPr>
            </w:pPr>
            <w:r w:rsidRPr="00445C10">
              <w:rPr>
                <w:rFonts w:ascii="Times New Roman" w:hAnsi="Times New Roman"/>
                <w:color w:val="000000" w:themeColor="text1"/>
                <w:sz w:val="18"/>
              </w:rPr>
              <w:t>139</w:t>
            </w:r>
          </w:p>
        </w:tc>
        <w:tc>
          <w:tcPr>
            <w:tcW w:w="1843" w:type="dxa"/>
            <w:tcBorders>
              <w:top w:val="nil"/>
              <w:left w:val="nil"/>
              <w:bottom w:val="single" w:sz="4" w:space="0" w:color="auto"/>
              <w:right w:val="single" w:sz="8" w:space="0" w:color="auto"/>
            </w:tcBorders>
            <w:shd w:val="clear" w:color="auto" w:fill="auto"/>
            <w:noWrap/>
            <w:vAlign w:val="center"/>
          </w:tcPr>
          <w:p w:rsidR="00E5579C" w:rsidRPr="00445C10" w:rsidRDefault="00E5579C" w:rsidP="002D6546">
            <w:pPr>
              <w:jc w:val="center"/>
              <w:rPr>
                <w:rFonts w:ascii="Times New Roman" w:hAnsi="Times New Roman"/>
                <w:color w:val="000000" w:themeColor="text1"/>
                <w:sz w:val="18"/>
              </w:rPr>
            </w:pPr>
            <w:r w:rsidRPr="00445C10">
              <w:rPr>
                <w:rFonts w:ascii="Times New Roman" w:hAnsi="Times New Roman"/>
                <w:color w:val="000000" w:themeColor="text1"/>
                <w:sz w:val="18"/>
              </w:rPr>
              <w:t>200</w:t>
            </w:r>
          </w:p>
        </w:tc>
      </w:tr>
    </w:tbl>
    <w:p w:rsidR="00E5579C" w:rsidRPr="00445C10" w:rsidRDefault="00E5579C" w:rsidP="00E5579C">
      <w:pPr>
        <w:rPr>
          <w:color w:val="000000" w:themeColor="text1"/>
        </w:rPr>
      </w:pPr>
    </w:p>
    <w:p w:rsidR="00E5579C" w:rsidRPr="00445C10" w:rsidRDefault="00E5579C" w:rsidP="00E5579C">
      <w:pPr>
        <w:tabs>
          <w:tab w:val="left" w:pos="2835"/>
        </w:tabs>
        <w:jc w:val="both"/>
        <w:rPr>
          <w:rFonts w:ascii="Bookman Old Style" w:hAnsi="Bookman Old Style" w:cs="Tahoma"/>
          <w:b/>
          <w:color w:val="000000" w:themeColor="text1"/>
          <w:sz w:val="20"/>
        </w:rPr>
      </w:pPr>
    </w:p>
    <w:p w:rsidR="00147413" w:rsidRDefault="00147413"/>
    <w:sectPr w:rsidR="00147413" w:rsidSect="004D19F3">
      <w:headerReference w:type="even" r:id="rId7"/>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SchbkCyrill BT">
    <w:altName w:val="Century"/>
    <w:charset w:val="CC"/>
    <w:family w:val="roman"/>
    <w:pitch w:val="variable"/>
    <w:sig w:usb0="00000201" w:usb1="00000000" w:usb2="00000000" w:usb3="00000000" w:csb0="00000004"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27D" w:rsidRDefault="002125B3">
    <w:pPr>
      <w:pStyle w:val="Rodap"/>
    </w:pPr>
    <w:r>
      <w:rPr>
        <w:noProof/>
        <w:lang w:eastAsia="pt-BR"/>
      </w:rPr>
      <w:pict>
        <v:shapetype id="_x0000_t202" coordsize="21600,21600" o:spt="202" path="m,l,21600r21600,l21600,xe">
          <v:stroke joinstyle="miter"/>
          <v:path gradientshapeok="t" o:connecttype="rect"/>
        </v:shapetype>
        <v:shape id="_x0000_s1028" type="#_x0000_t202" style="position:absolute;margin-left:47pt;margin-top:-13.8pt;width:253.5pt;height:53.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JwIAACgEAAAOAAAAZHJzL2Uyb0RvYy54bWysU9tu2zAMfR+wfxD0vjjxcmmMOEWXLsOA&#10;7gK0+wBakmNhsuhJSuzs60cpaZptb8P8IJAmeXR4SK1uh9awg3Jeoy35ZDTmTFmBUttdyb89bd/c&#10;cOYDWAkGrSr5UXl+u379atV3hcqxQSOVYwRifdF3JW9C6Ios86JRLfgRdspSsEbXQiDX7TLpoCf0&#10;1mT5eDzPenSycyiU9/T3/hTk64Rf10qEL3XtVWCm5MQtpNOls4pntl5BsXPQNVqcacA/sGhBW7r0&#10;AnUPAdje6b+gWi0ceqzDSGCbYV1roVIP1M1k/Ec3jw10KvVC4vjuIpP/f7Di8+GrY1qWPOfMQksj&#10;2oAegEnFntQQkOVRo77zBaU+dpQchnc40KxTv757QPHdM4ubBuxO3TmHfaNAEsdJrMyuSk84PoJU&#10;/SeUdBnsAyagoXZtFJAkYYROszpe5kM8mKCfb/PJcjqjkKDYfDHPF7N0BRTP1Z3z4YPClkWj5I7m&#10;n9Dh8OBDZAPFc0q8zKPRcquNSY7bVRvj2AFoV7bpO6P/lmYs60u+nOWzhGwx1qc1anWgXTa6LfnN&#10;OH6xHIqoxnsrkx1Am5NNTIw9yxMVOWkThmpI00jaRekqlEfSy+FpdempkdGg+8lZT2tbcv9jD05x&#10;Zj5a0nw5mU7jnidnOlvk5LjrSHUdASsIquSBs5O5CeltRNoW72g2tU6yvTA5U6Z1TGqen07c92s/&#10;Zb088PUvAAAA//8DAFBLAwQUAAYACAAAACEAHy2Vf94AAAAJAQAADwAAAGRycy9kb3ducmV2Lnht&#10;bEyP3U6DQBCF7018h82YeGPapU2FgiyNmmi87c8DDDAFIjtL2G2hb+94pZdnzsmZ7+S72fbqSqPv&#10;HBtYLSNQxJWrO24MnI4fiy0oH5Br7B2TgRt52BX3dzlmtZt4T9dDaJSUsM/QQBvCkGntq5Ys+qUb&#10;iMU7u9FiEDk2uh5xknLb63UUxdpix/KhxYHeW6q+Dxdr4Pw1PT2nU/kZTsl+E79hl5TuZszjw/z6&#10;AirQHP7C8Isv6FAIU+kuXHvVG0g3MiUYWKyTGJQE4mgll9JAsk1BF7n+v6D4AQAA//8DAFBLAQIt&#10;ABQABgAIAAAAIQC2gziS/gAAAOEBAAATAAAAAAAAAAAAAAAAAAAAAABbQ29udGVudF9UeXBlc10u&#10;eG1sUEsBAi0AFAAGAAgAAAAhADj9If/WAAAAlAEAAAsAAAAAAAAAAAAAAAAALwEAAF9yZWxzLy5y&#10;ZWxzUEsBAi0AFAAGAAgAAAAhAFiInYcnAgAAKAQAAA4AAAAAAAAAAAAAAAAALgIAAGRycy9lMm9E&#10;b2MueG1sUEsBAi0AFAAGAAgAAAAhAB8tlX/eAAAACQEAAA8AAAAAAAAAAAAAAAAAgQQAAGRycy9k&#10;b3ducmV2LnhtbFBLBQYAAAAABAAEAPMAAACMBQAAAAA=&#10;" stroked="f">
          <v:textbox>
            <w:txbxContent>
              <w:p w:rsidR="00C3027D" w:rsidRPr="00D96B40" w:rsidRDefault="002125B3" w:rsidP="004D19F3">
                <w:pPr>
                  <w:pStyle w:val="Rodap"/>
                  <w:jc w:val="center"/>
                  <w:rPr>
                    <w:sz w:val="26"/>
                    <w:szCs w:val="26"/>
                  </w:rPr>
                </w:pPr>
                <w:r w:rsidRPr="00D96B40">
                  <w:rPr>
                    <w:b/>
                    <w:sz w:val="26"/>
                    <w:szCs w:val="26"/>
                  </w:rPr>
                  <w:t>Av. Francisco Alves da Silva n-443 Centro.</w:t>
                </w:r>
                <w:r w:rsidRPr="00D96B40">
                  <w:rPr>
                    <w:sz w:val="26"/>
                    <w:szCs w:val="26"/>
                  </w:rPr>
                  <w:br/>
                  <w:t xml:space="preserve">Fone: (67) 3448-1925 </w:t>
                </w:r>
                <w:r w:rsidRPr="00D96B40">
                  <w:rPr>
                    <w:sz w:val="26"/>
                    <w:szCs w:val="26"/>
                  </w:rPr>
                  <w:br/>
                  <w:t xml:space="preserve">Site: </w:t>
                </w:r>
                <w:hyperlink r:id="rId1" w:history="1">
                  <w:r w:rsidRPr="00D96B40">
                    <w:rPr>
                      <w:rStyle w:val="Hyperlink"/>
                      <w:sz w:val="26"/>
                      <w:szCs w:val="26"/>
                    </w:rPr>
                    <w:t>www.deodapolis.ms.gov.br</w:t>
                  </w:r>
                </w:hyperlink>
              </w:p>
              <w:p w:rsidR="00C3027D" w:rsidRDefault="002125B3"/>
            </w:txbxContent>
          </v:textbox>
        </v:shape>
      </w:pict>
    </w:r>
    <w:r>
      <w:rPr>
        <w:noProof/>
        <w:lang w:eastAsia="pt-BR"/>
      </w:rPr>
      <w:drawing>
        <wp:anchor distT="0" distB="0" distL="114300" distR="114300" simplePos="0" relativeHeight="251660288" behindDoc="0" locked="0" layoutInCell="1" allowOverlap="1">
          <wp:simplePos x="0" y="0"/>
          <wp:positionH relativeFrom="margin">
            <wp:posOffset>-480060</wp:posOffset>
          </wp:positionH>
          <wp:positionV relativeFrom="margin">
            <wp:posOffset>8460740</wp:posOffset>
          </wp:positionV>
          <wp:extent cx="990600" cy="850900"/>
          <wp:effectExtent l="0" t="0" r="0" b="6350"/>
          <wp:wrapSquare wrapText="bothSides"/>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quena Deodápolis 2017.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90600" cy="850900"/>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27D" w:rsidRDefault="002125B3">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3" o:spid="_x0000_s1025" type="#_x0000_t75" style="position:absolute;margin-left:0;margin-top:0;width:595.7pt;height:841.9pt;z-index:-251654144;mso-position-horizontal:center;mso-position-horizontal-relative:margin;mso-position-vertical:center;mso-position-vertical-relative:margin" o:allowincell="f">
          <v:imagedata r:id="rId1" o:title="FUNDO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27D" w:rsidRPr="006877A3" w:rsidRDefault="002125B3">
    <w:pPr>
      <w:pStyle w:val="Cabealh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4" o:spid="_x0000_s1026" type="#_x0000_t75" style="position:absolute;margin-left:0;margin-top:0;width:595.7pt;height:841.9pt;z-index:-251653120;mso-position-horizontal:center;mso-position-horizontal-relative:margin;mso-position-vertical:center;mso-position-vertical-relative:margin" o:allowincell="f">
          <v:imagedata r:id="rId1" o:title="FUNDO3"/>
          <w10:wrap anchorx="margin" anchory="margin"/>
        </v:shape>
      </w:pict>
    </w:r>
    <w:r w:rsidRPr="006877A3">
      <w:rPr>
        <w:noProof/>
        <w:lang w:eastAsia="pt-BR"/>
      </w:rPr>
      <w:drawing>
        <wp:anchor distT="0" distB="0" distL="114300" distR="114300" simplePos="0" relativeHeight="251661312" behindDoc="0" locked="0" layoutInCell="1" allowOverlap="1">
          <wp:simplePos x="0" y="0"/>
          <wp:positionH relativeFrom="margin">
            <wp:posOffset>-319405</wp:posOffset>
          </wp:positionH>
          <wp:positionV relativeFrom="margin">
            <wp:posOffset>-1047750</wp:posOffset>
          </wp:positionV>
          <wp:extent cx="836930" cy="1003935"/>
          <wp:effectExtent l="0" t="0" r="1270" b="5715"/>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ODÁPOLIS MS vetor (2).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H="1">
                    <a:off x="0" y="0"/>
                    <a:ext cx="836930" cy="1003935"/>
                  </a:xfrm>
                  <a:prstGeom prst="rect">
                    <a:avLst/>
                  </a:prstGeom>
                </pic:spPr>
              </pic:pic>
            </a:graphicData>
          </a:graphic>
        </wp:anchor>
      </w:drawing>
    </w:r>
    <w:r>
      <w:rPr>
        <w:noProof/>
        <w:lang w:eastAsia="pt-BR"/>
      </w:rPr>
      <w:pict>
        <v:shapetype id="_x0000_t202" coordsize="21600,21600" o:spt="202" path="m,l,21600r21600,l21600,xe">
          <v:stroke joinstyle="miter"/>
          <v:path gradientshapeok="t" o:connecttype="rect"/>
        </v:shapetype>
        <v:shape id="Caixa de Texto 2" o:spid="_x0000_s1027" type="#_x0000_t202" style="position:absolute;margin-left:48.45pt;margin-top:-13.65pt;width:375.75pt;height:69.7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KeJAIAACMEAAAOAAAAZHJzL2Uyb0RvYy54bWysU9tu2zAMfR+wfxD0vtjJkjU14hRdugwD&#10;ugvQ7gNoSY6FyaInKbGzry8lp2m2vQ3zg0CZ5OHhIbW6GVrDDsp5jbbk00nOmbICpba7kn9/3L5Z&#10;cuYDWAkGrSr5UXl+s379atV3hZphg0YqxwjE+qLvSt6E0BVZ5kWjWvAT7JQlZ42uhUBXt8ukg57Q&#10;W5PN8vxd1qOTnUOhvKe/d6OTrxN+XSsRvta1V4GZkhO3kE6Xziqe2XoFxc5B12hxogH/wKIFbano&#10;GeoOArC9039BtVo49FiHicA2w7rWQqUeqJtp/kc3Dw10KvVC4vjuLJP/f7Diy+GbY1qW/G1+xZmF&#10;loa0AT0Ak4o9qiEgm0WV+s4XFPzQUXgY3uNA004d++4exQ/PLG4asDt16xz2jQJJLKcxM7tIHXF8&#10;BKn6zyipGOwDJqChdm2UkERhhE7TOp4nRDyYoJ/zq6tZPltwJsi3XC6WZMcSUDxnd86HjwpbFo2S&#10;O9qAhA6Hex/G0OeQWMyj0XKrjUkXt6s2xrED0LZs03dC/y3MWNaX/HpBtWOWxZhP0FC0OtA2G90S&#10;uTx+MR2KqMYHK5MdQJvRJtLGnuSJiozahKEaKDBqVqE8klAOx62lV0ZGg+4XZz1tbMn9zz04xZn5&#10;ZEns6+l8Hlc8XeYLEoozd+mpLj1gBUGVPHA2mpuQnsXY0S0NpdZJrxcmJ660iUnx06uJq355T1Ev&#10;b3v9BAAA//8DAFBLAwQUAAYACAAAACEA5Gvhe98AAAAKAQAADwAAAGRycy9kb3ducmV2LnhtbEyP&#10;3U6DQBCF7018h82YeGPapYj8laVRE423rX2AAaZAys4Sdlvo27te6eXkfDnnm2K36EFcabK9YQWb&#10;dQCCuDZNz62C4/fHKgVhHXKDg2FScCMLu/L+rsC8MTPv6XpwrfAlbHNU0Dk35lLauiONdm1GYp+d&#10;zKTR+XNqZTPh7Mv1IMMgiKXGnv1ChyO9d1SfDxet4PQ1P71kc/Xpjsk+it+wTypzU+rxYXndgnC0&#10;uD8YfvW9OpTeqTIXbqwYFGRx5kkFqzB5BuGBNEojEJUnN2EIsizk/xfKHwAAAP//AwBQSwECLQAU&#10;AAYACAAAACEAtoM4kv4AAADhAQAAEwAAAAAAAAAAAAAAAAAAAAAAW0NvbnRlbnRfVHlwZXNdLnht&#10;bFBLAQItABQABgAIAAAAIQA4/SH/1gAAAJQBAAALAAAAAAAAAAAAAAAAAC8BAABfcmVscy8ucmVs&#10;c1BLAQItABQABgAIAAAAIQDz3WKeJAIAACMEAAAOAAAAAAAAAAAAAAAAAC4CAABkcnMvZTJvRG9j&#10;LnhtbFBLAQItABQABgAIAAAAIQDka+F73wAAAAoBAAAPAAAAAAAAAAAAAAAAAH4EAABkcnMvZG93&#10;bnJldi54bWxQSwUGAAAAAAQABADzAAAAigUAAAAA&#10;" stroked="f">
          <v:textbox>
            <w:txbxContent>
              <w:p w:rsidR="00C3027D" w:rsidRDefault="002125B3" w:rsidP="004D19F3">
                <w:pPr>
                  <w:jc w:val="center"/>
                </w:pPr>
                <w:r w:rsidRPr="00D96B40">
                  <w:rPr>
                    <w:rFonts w:ascii="CentSchbkCyrill BT" w:hAnsi="CentSchbkCyrill BT"/>
                    <w:b/>
                    <w:sz w:val="30"/>
                    <w:szCs w:val="30"/>
                  </w:rPr>
                  <w:t>PREFEITURA MUNICIPAL DE DEOD</w:t>
                </w:r>
                <w:r w:rsidRPr="00D96B40">
                  <w:rPr>
                    <w:rFonts w:ascii="Times New Roman" w:hAnsi="Times New Roman"/>
                    <w:b/>
                    <w:sz w:val="30"/>
                    <w:szCs w:val="30"/>
                  </w:rPr>
                  <w:t>Á</w:t>
                </w:r>
                <w:r w:rsidRPr="00D96B40">
                  <w:rPr>
                    <w:rFonts w:ascii="CentSchbkCyrill BT" w:hAnsi="CentSchbkCyrill BT"/>
                    <w:b/>
                    <w:sz w:val="30"/>
                    <w:szCs w:val="30"/>
                  </w:rPr>
                  <w:t>POLIS</w:t>
                </w:r>
                <w:r>
                  <w:br/>
                  <w:t>Mato Grosso do Sul GESTÃO 2017-2020 –</w:t>
                </w:r>
                <w:r>
                  <w:br/>
                </w:r>
                <w:proofErr w:type="gramStart"/>
                <w:r w:rsidRPr="00250EFB">
                  <w:rPr>
                    <w:i/>
                  </w:rPr>
                  <w:t>“</w:t>
                </w:r>
                <w:proofErr w:type="gramEnd"/>
                <w:r w:rsidRPr="00250EFB">
                  <w:rPr>
                    <w:i/>
                  </w:rPr>
                  <w:t>Gestão Compartilhada”</w:t>
                </w:r>
                <w:r>
                  <w:br/>
                </w:r>
              </w:p>
            </w:txbxContent>
          </v:textbox>
        </v:shape>
      </w:pict>
    </w:r>
  </w:p>
  <w:p w:rsidR="00C3027D" w:rsidRPr="006877A3" w:rsidRDefault="002125B3">
    <w:pPr>
      <w:pStyle w:val="Cabealho"/>
    </w:pPr>
  </w:p>
  <w:p w:rsidR="00C3027D" w:rsidRPr="006877A3" w:rsidRDefault="002125B3">
    <w:pPr>
      <w:pStyle w:val="Cabealho"/>
    </w:pPr>
  </w:p>
  <w:p w:rsidR="00C3027D" w:rsidRPr="006877A3" w:rsidRDefault="002125B3">
    <w:pPr>
      <w:pStyle w:val="Cabealho"/>
    </w:pPr>
  </w:p>
  <w:p w:rsidR="00C3027D" w:rsidRPr="006877A3" w:rsidRDefault="002125B3">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27D" w:rsidRDefault="002125B3">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2" o:spid="_x0000_s1029" type="#_x0000_t75" style="position:absolute;margin-left:0;margin-top:0;width:595.7pt;height:841.9pt;z-index:-251650048;mso-position-horizontal:center;mso-position-horizontal-relative:margin;mso-position-vertical:center;mso-position-vertical-relative:margin" o:allowincell="f">
          <v:imagedata r:id="rId1" o:title="FUNDO3"/>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F100B"/>
    <w:multiLevelType w:val="hybridMultilevel"/>
    <w:tmpl w:val="3B36E09E"/>
    <w:lvl w:ilvl="0" w:tplc="1F2C41D0">
      <w:start w:val="1"/>
      <w:numFmt w:val="upperRoman"/>
      <w:lvlText w:val="%1-"/>
      <w:lvlJc w:val="left"/>
      <w:pPr>
        <w:ind w:left="1080" w:hanging="720"/>
      </w:pPr>
      <w:rPr>
        <w:rFonts w:ascii="Times New Roman" w:eastAsia="Times New Roman" w:hAnsi="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F7B1846"/>
    <w:multiLevelType w:val="hybridMultilevel"/>
    <w:tmpl w:val="9716A0DC"/>
    <w:lvl w:ilvl="0" w:tplc="581ED2C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E5579C"/>
    <w:rsid w:val="00147413"/>
    <w:rsid w:val="002125B3"/>
    <w:rsid w:val="00251AD9"/>
    <w:rsid w:val="00E55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79C"/>
    <w:rPr>
      <w:rFonts w:ascii="Calibri" w:eastAsia="Calibri" w:hAnsi="Calibri" w:cs="Times New Roman"/>
    </w:rPr>
  </w:style>
  <w:style w:type="paragraph" w:styleId="Ttulo1">
    <w:name w:val="heading 1"/>
    <w:basedOn w:val="Normal"/>
    <w:link w:val="Ttulo1Char"/>
    <w:uiPriority w:val="9"/>
    <w:qFormat/>
    <w:rsid w:val="00E5579C"/>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3">
    <w:name w:val="heading 3"/>
    <w:basedOn w:val="Normal"/>
    <w:link w:val="Ttulo3Char"/>
    <w:uiPriority w:val="9"/>
    <w:qFormat/>
    <w:rsid w:val="00E5579C"/>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579C"/>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E5579C"/>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E557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579C"/>
    <w:rPr>
      <w:rFonts w:ascii="Calibri" w:eastAsia="Calibri" w:hAnsi="Calibri" w:cs="Times New Roman"/>
    </w:rPr>
  </w:style>
  <w:style w:type="paragraph" w:styleId="Rodap">
    <w:name w:val="footer"/>
    <w:basedOn w:val="Normal"/>
    <w:link w:val="RodapChar"/>
    <w:uiPriority w:val="99"/>
    <w:unhideWhenUsed/>
    <w:rsid w:val="00E5579C"/>
    <w:pPr>
      <w:tabs>
        <w:tab w:val="center" w:pos="4252"/>
        <w:tab w:val="right" w:pos="8504"/>
      </w:tabs>
      <w:spacing w:after="0" w:line="240" w:lineRule="auto"/>
    </w:pPr>
  </w:style>
  <w:style w:type="character" w:customStyle="1" w:styleId="RodapChar">
    <w:name w:val="Rodapé Char"/>
    <w:basedOn w:val="Fontepargpadro"/>
    <w:link w:val="Rodap"/>
    <w:uiPriority w:val="99"/>
    <w:rsid w:val="00E5579C"/>
    <w:rPr>
      <w:rFonts w:ascii="Calibri" w:eastAsia="Calibri" w:hAnsi="Calibri" w:cs="Times New Roman"/>
    </w:rPr>
  </w:style>
  <w:style w:type="character" w:styleId="Hyperlink">
    <w:name w:val="Hyperlink"/>
    <w:basedOn w:val="Fontepargpadro"/>
    <w:uiPriority w:val="99"/>
    <w:unhideWhenUsed/>
    <w:rsid w:val="00E5579C"/>
    <w:rPr>
      <w:color w:val="0000FF" w:themeColor="hyperlink"/>
      <w:u w:val="single"/>
    </w:rPr>
  </w:style>
  <w:style w:type="paragraph" w:styleId="TextosemFormatao">
    <w:name w:val="Plain Text"/>
    <w:basedOn w:val="Normal"/>
    <w:link w:val="TextosemFormataoChar"/>
    <w:uiPriority w:val="99"/>
    <w:unhideWhenUsed/>
    <w:rsid w:val="00E5579C"/>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E5579C"/>
    <w:rPr>
      <w:rFonts w:ascii="Consolas" w:eastAsia="Calibri" w:hAnsi="Consolas" w:cs="Times New Roman"/>
      <w:sz w:val="21"/>
      <w:szCs w:val="21"/>
    </w:rPr>
  </w:style>
  <w:style w:type="paragraph" w:customStyle="1" w:styleId="Artigo">
    <w:name w:val="Artigo"/>
    <w:basedOn w:val="Normal"/>
    <w:link w:val="ArtigoChar"/>
    <w:qFormat/>
    <w:rsid w:val="00E5579C"/>
    <w:pPr>
      <w:spacing w:before="120" w:line="360" w:lineRule="auto"/>
      <w:ind w:firstLine="1134"/>
      <w:jc w:val="both"/>
    </w:pPr>
    <w:rPr>
      <w:rFonts w:ascii="Candara" w:hAnsi="Candara"/>
      <w:sz w:val="24"/>
      <w:szCs w:val="20"/>
    </w:rPr>
  </w:style>
  <w:style w:type="character" w:customStyle="1" w:styleId="ArtigoChar">
    <w:name w:val="Artigo Char"/>
    <w:link w:val="Artigo"/>
    <w:rsid w:val="00E5579C"/>
    <w:rPr>
      <w:rFonts w:ascii="Candara" w:eastAsia="Calibri" w:hAnsi="Candara" w:cs="Times New Roman"/>
      <w:sz w:val="24"/>
      <w:szCs w:val="20"/>
    </w:rPr>
  </w:style>
  <w:style w:type="paragraph" w:styleId="Corpodetexto">
    <w:name w:val="Body Text"/>
    <w:basedOn w:val="Normal"/>
    <w:link w:val="CorpodetextoChar"/>
    <w:rsid w:val="00E5579C"/>
    <w:pPr>
      <w:widowControl w:val="0"/>
      <w:suppressAutoHyphens/>
      <w:spacing w:after="120" w:line="240" w:lineRule="auto"/>
    </w:pPr>
    <w:rPr>
      <w:rFonts w:ascii="Times New Roman" w:eastAsia="Lucida Sans Unicode" w:hAnsi="Times New Roman" w:cs="Tahoma"/>
      <w:sz w:val="24"/>
      <w:szCs w:val="24"/>
      <w:lang w:eastAsia="pt-BR" w:bidi="pt-BR"/>
    </w:rPr>
  </w:style>
  <w:style w:type="character" w:customStyle="1" w:styleId="CorpodetextoChar">
    <w:name w:val="Corpo de texto Char"/>
    <w:basedOn w:val="Fontepargpadro"/>
    <w:link w:val="Corpodetexto"/>
    <w:rsid w:val="00E5579C"/>
    <w:rPr>
      <w:rFonts w:ascii="Times New Roman" w:eastAsia="Lucida Sans Unicode" w:hAnsi="Times New Roman" w:cs="Tahoma"/>
      <w:sz w:val="24"/>
      <w:szCs w:val="24"/>
      <w:lang w:eastAsia="pt-BR" w:bidi="pt-BR"/>
    </w:rPr>
  </w:style>
  <w:style w:type="paragraph" w:styleId="SemEspaamento">
    <w:name w:val="No Spacing"/>
    <w:uiPriority w:val="1"/>
    <w:qFormat/>
    <w:rsid w:val="00E5579C"/>
    <w:pPr>
      <w:spacing w:after="0" w:line="240" w:lineRule="auto"/>
    </w:pPr>
    <w:rPr>
      <w:rFonts w:ascii="Calibri" w:eastAsia="Calibri" w:hAnsi="Calibri" w:cs="Times New Roman"/>
    </w:rPr>
  </w:style>
  <w:style w:type="character" w:styleId="Forte">
    <w:name w:val="Strong"/>
    <w:basedOn w:val="Fontepargpadro"/>
    <w:uiPriority w:val="22"/>
    <w:qFormat/>
    <w:rsid w:val="00E5579C"/>
    <w:rPr>
      <w:rFonts w:cs="Times New Roman"/>
      <w:b/>
      <w:bCs/>
      <w:color w:val="auto"/>
      <w:sz w:val="20"/>
      <w:szCs w:val="20"/>
    </w:rPr>
  </w:style>
  <w:style w:type="paragraph" w:styleId="Corpodetexto2">
    <w:name w:val="Body Text 2"/>
    <w:basedOn w:val="Normal"/>
    <w:link w:val="Corpodetexto2Char"/>
    <w:uiPriority w:val="99"/>
    <w:semiHidden/>
    <w:unhideWhenUsed/>
    <w:rsid w:val="00E5579C"/>
    <w:pPr>
      <w:spacing w:after="120" w:line="480" w:lineRule="auto"/>
    </w:pPr>
  </w:style>
  <w:style w:type="character" w:customStyle="1" w:styleId="Corpodetexto2Char">
    <w:name w:val="Corpo de texto 2 Char"/>
    <w:basedOn w:val="Fontepargpadro"/>
    <w:link w:val="Corpodetexto2"/>
    <w:uiPriority w:val="99"/>
    <w:semiHidden/>
    <w:rsid w:val="00E5579C"/>
    <w:rPr>
      <w:rFonts w:ascii="Calibri" w:eastAsia="Calibri" w:hAnsi="Calibri" w:cs="Times New Roman"/>
    </w:rPr>
  </w:style>
  <w:style w:type="character" w:customStyle="1" w:styleId="Pr-formataoHTMLChar">
    <w:name w:val="Pré-formatação HTML Char"/>
    <w:basedOn w:val="Fontepargpadro"/>
    <w:link w:val="Pr-formataoHTML"/>
    <w:uiPriority w:val="99"/>
    <w:rsid w:val="00E5579C"/>
    <w:rPr>
      <w:rFonts w:ascii="Courier New" w:eastAsia="Times New Roman" w:hAnsi="Courier New" w:cs="Courier New"/>
      <w:sz w:val="20"/>
      <w:szCs w:val="20"/>
      <w:lang w:eastAsia="pt-BR"/>
    </w:rPr>
  </w:style>
  <w:style w:type="paragraph" w:styleId="Pr-formataoHTML">
    <w:name w:val="HTML Preformatted"/>
    <w:basedOn w:val="Normal"/>
    <w:link w:val="Pr-formataoHTMLChar"/>
    <w:uiPriority w:val="99"/>
    <w:unhideWhenUsed/>
    <w:rsid w:val="00E55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1">
    <w:name w:val="Pré-formatação HTML Char1"/>
    <w:basedOn w:val="Fontepargpadro"/>
    <w:link w:val="Pr-formataoHTML"/>
    <w:uiPriority w:val="99"/>
    <w:semiHidden/>
    <w:rsid w:val="00E5579C"/>
    <w:rPr>
      <w:rFonts w:ascii="Consolas" w:eastAsia="Calibri" w:hAnsi="Consolas" w:cs="Consolas"/>
      <w:sz w:val="20"/>
      <w:szCs w:val="20"/>
    </w:rPr>
  </w:style>
  <w:style w:type="paragraph" w:styleId="PargrafodaLista">
    <w:name w:val="List Paragraph"/>
    <w:basedOn w:val="Normal"/>
    <w:uiPriority w:val="34"/>
    <w:qFormat/>
    <w:rsid w:val="00E557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_Ato2015-2018/2015/Lei/L13146.htm" TargetMode="External"/><Relationship Id="rId11" Type="http://schemas.openxmlformats.org/officeDocument/2006/relationships/fontTable" Target="fontTable.xml"/><Relationship Id="rId5" Type="http://schemas.openxmlformats.org/officeDocument/2006/relationships/hyperlink" Target="http://www.planalto.gov.br/ccivil_03/LEIS/L8666cons.htm"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deodapolis.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10756</Words>
  <Characters>58086</Characters>
  <Application>Microsoft Office Word</Application>
  <DocSecurity>0</DocSecurity>
  <Lines>484</Lines>
  <Paragraphs>137</Paragraphs>
  <ScaleCrop>false</ScaleCrop>
  <Company/>
  <LinksUpToDate>false</LinksUpToDate>
  <CharactersWithSpaces>68705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2017-12-07T12:58:00Z</dcterms:created>
  <dcterms:modified xsi:type="dcterms:W3CDTF">2017-12-07T12:58:00Z</dcterms:modified>
</cp:coreProperties>
</file>