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0C" w:rsidRPr="008504E4" w:rsidRDefault="00D4130C" w:rsidP="00D4130C">
      <w:pPr>
        <w:ind w:right="-568"/>
        <w:jc w:val="center"/>
        <w:rPr>
          <w:rFonts w:ascii="Tahoma" w:hAnsi="Tahoma" w:cs="Tahoma"/>
          <w:b/>
          <w:sz w:val="24"/>
          <w:szCs w:val="24"/>
        </w:rPr>
      </w:pPr>
      <w:r w:rsidRPr="008504E4">
        <w:rPr>
          <w:rFonts w:ascii="Tahoma" w:hAnsi="Tahoma" w:cs="Tahoma"/>
          <w:b/>
          <w:sz w:val="24"/>
          <w:szCs w:val="24"/>
        </w:rPr>
        <w:t xml:space="preserve">LEI COMPLEMENTAR DE INICIATIVA DO PODER EXECUTIVO Nº </w:t>
      </w:r>
      <w:r>
        <w:rPr>
          <w:rFonts w:ascii="Tahoma" w:hAnsi="Tahoma" w:cs="Tahoma"/>
          <w:b/>
          <w:sz w:val="24"/>
          <w:szCs w:val="24"/>
        </w:rPr>
        <w:t>0</w:t>
      </w:r>
      <w:r w:rsidR="0072581E">
        <w:rPr>
          <w:rFonts w:ascii="Tahoma" w:hAnsi="Tahoma" w:cs="Tahoma"/>
          <w:b/>
          <w:sz w:val="24"/>
          <w:szCs w:val="24"/>
        </w:rPr>
        <w:t>10</w:t>
      </w:r>
      <w:r w:rsidRPr="008504E4">
        <w:rPr>
          <w:rFonts w:ascii="Tahoma" w:hAnsi="Tahoma" w:cs="Tahoma"/>
          <w:b/>
          <w:sz w:val="24"/>
          <w:szCs w:val="24"/>
        </w:rPr>
        <w:t xml:space="preserve">, DE </w:t>
      </w:r>
      <w:r>
        <w:rPr>
          <w:rFonts w:ascii="Tahoma" w:hAnsi="Tahoma" w:cs="Tahoma"/>
          <w:b/>
          <w:sz w:val="24"/>
          <w:szCs w:val="24"/>
        </w:rPr>
        <w:t>31</w:t>
      </w:r>
      <w:r w:rsidRPr="008504E4">
        <w:rPr>
          <w:rFonts w:ascii="Tahoma" w:hAnsi="Tahoma" w:cs="Tahoma"/>
          <w:b/>
          <w:sz w:val="24"/>
          <w:szCs w:val="24"/>
        </w:rPr>
        <w:t xml:space="preserve"> DE MAIO DE 2017.</w:t>
      </w:r>
    </w:p>
    <w:p w:rsidR="00D4130C" w:rsidRPr="008504E4" w:rsidRDefault="00D4130C" w:rsidP="00D4130C">
      <w:pPr>
        <w:pStyle w:val="Corpodetexto2"/>
        <w:spacing w:after="0" w:line="240" w:lineRule="auto"/>
        <w:ind w:left="5103" w:right="-568"/>
        <w:jc w:val="both"/>
        <w:rPr>
          <w:rFonts w:ascii="Tahoma" w:hAnsi="Tahoma" w:cs="Tahoma"/>
          <w:szCs w:val="24"/>
        </w:rPr>
      </w:pPr>
    </w:p>
    <w:p w:rsidR="00D4130C" w:rsidRPr="008504E4" w:rsidRDefault="00D4130C" w:rsidP="00D4130C">
      <w:pPr>
        <w:spacing w:after="0" w:line="312" w:lineRule="auto"/>
        <w:ind w:left="3828" w:right="-568"/>
        <w:jc w:val="both"/>
        <w:rPr>
          <w:rStyle w:val="fontstyle01"/>
          <w:rFonts w:ascii="Tahoma" w:hAnsi="Tahoma" w:cs="Tahoma"/>
          <w:i/>
          <w:sz w:val="24"/>
          <w:szCs w:val="24"/>
        </w:rPr>
      </w:pPr>
      <w:r w:rsidRPr="008504E4">
        <w:rPr>
          <w:rStyle w:val="fontstyle01"/>
          <w:rFonts w:ascii="Tahoma" w:hAnsi="Tahoma" w:cs="Tahoma"/>
          <w:i/>
          <w:sz w:val="24"/>
          <w:szCs w:val="24"/>
        </w:rPr>
        <w:t>"</w:t>
      </w:r>
      <w:r w:rsidRPr="008504E4">
        <w:rPr>
          <w:rFonts w:ascii="Tahoma" w:hAnsi="Tahoma" w:cs="Tahoma"/>
          <w:b/>
          <w:i/>
          <w:sz w:val="24"/>
          <w:szCs w:val="24"/>
        </w:rPr>
        <w:t xml:space="preserve">Dispõe sobre obras de benefícios públicos com recursos privados, expansão urbana e compensação com créditos da municipalidade </w:t>
      </w:r>
      <w:r w:rsidRPr="008504E4">
        <w:rPr>
          <w:rStyle w:val="fontstyle01"/>
          <w:rFonts w:ascii="Tahoma" w:hAnsi="Tahoma" w:cs="Tahoma"/>
          <w:i/>
          <w:sz w:val="24"/>
          <w:szCs w:val="24"/>
        </w:rPr>
        <w:t>e dá outras providências."</w:t>
      </w:r>
    </w:p>
    <w:p w:rsidR="00D4130C" w:rsidRPr="008504E4" w:rsidRDefault="00D4130C" w:rsidP="00D4130C">
      <w:pPr>
        <w:ind w:right="-568"/>
        <w:jc w:val="right"/>
        <w:rPr>
          <w:rFonts w:ascii="Tahoma" w:hAnsi="Tahoma" w:cs="Tahoma"/>
          <w:sz w:val="24"/>
          <w:szCs w:val="24"/>
        </w:rPr>
      </w:pPr>
    </w:p>
    <w:p w:rsidR="00D4130C" w:rsidRPr="008504E4" w:rsidRDefault="00D4130C" w:rsidP="00D4130C">
      <w:pPr>
        <w:pStyle w:val="Corpodetexto"/>
        <w:spacing w:line="276" w:lineRule="auto"/>
        <w:ind w:right="-568"/>
        <w:jc w:val="both"/>
        <w:rPr>
          <w:rFonts w:ascii="Tahoma" w:hAnsi="Tahoma" w:cs="Tahoma"/>
          <w:color w:val="000000"/>
          <w:sz w:val="24"/>
          <w:szCs w:val="24"/>
        </w:rPr>
      </w:pPr>
      <w:r w:rsidRPr="008504E4">
        <w:rPr>
          <w:rFonts w:ascii="Tahoma" w:hAnsi="Tahoma" w:cs="Tahoma"/>
          <w:b/>
          <w:bCs/>
          <w:color w:val="000000"/>
          <w:sz w:val="24"/>
          <w:szCs w:val="24"/>
        </w:rPr>
        <w:t>VALDIR LUIZ SARTOR</w:t>
      </w:r>
      <w:r w:rsidRPr="008504E4">
        <w:rPr>
          <w:rFonts w:ascii="Tahoma" w:hAnsi="Tahoma" w:cs="Tahoma"/>
          <w:color w:val="000000"/>
          <w:sz w:val="24"/>
          <w:szCs w:val="24"/>
        </w:rPr>
        <w:t xml:space="preserve">, Prefeito Municipal de Deodápolis – MS, no uso das atribuições que lhe confere a Lei Orgânica Municipal, </w:t>
      </w:r>
      <w:r w:rsidRPr="008504E4">
        <w:rPr>
          <w:rFonts w:ascii="Tahoma" w:hAnsi="Tahoma" w:cs="Tahoma"/>
          <w:bCs/>
          <w:color w:val="000000"/>
          <w:sz w:val="24"/>
          <w:szCs w:val="24"/>
        </w:rPr>
        <w:t>faz saber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8504E4">
        <w:rPr>
          <w:rFonts w:ascii="Tahoma" w:hAnsi="Tahoma" w:cs="Tahoma"/>
          <w:color w:val="000000"/>
          <w:sz w:val="24"/>
          <w:szCs w:val="24"/>
        </w:rPr>
        <w:t>que a Câmara Municipal aprovou, sanciona e promulga a seguinte Lei Complementar Municipal:</w:t>
      </w:r>
    </w:p>
    <w:p w:rsidR="00D4130C" w:rsidRPr="008504E4" w:rsidRDefault="00D4130C" w:rsidP="00D4130C">
      <w:pPr>
        <w:pStyle w:val="Corpodetexto"/>
        <w:spacing w:line="276" w:lineRule="auto"/>
        <w:ind w:right="-568"/>
        <w:jc w:val="both"/>
        <w:rPr>
          <w:rFonts w:ascii="Tahoma" w:hAnsi="Tahoma" w:cs="Tahoma"/>
          <w:color w:val="000000"/>
          <w:sz w:val="24"/>
          <w:szCs w:val="24"/>
        </w:rPr>
      </w:pPr>
    </w:p>
    <w:p w:rsidR="00D4130C" w:rsidRPr="008504E4" w:rsidRDefault="00D4130C" w:rsidP="00D4130C">
      <w:pPr>
        <w:ind w:right="-568"/>
        <w:jc w:val="both"/>
        <w:rPr>
          <w:rFonts w:ascii="Tahoma" w:hAnsi="Tahoma" w:cs="Tahoma"/>
          <w:sz w:val="24"/>
          <w:szCs w:val="24"/>
        </w:rPr>
      </w:pPr>
      <w:r w:rsidRPr="008504E4">
        <w:rPr>
          <w:rFonts w:ascii="Tahoma" w:hAnsi="Tahoma" w:cs="Tahoma"/>
          <w:b/>
          <w:sz w:val="24"/>
          <w:szCs w:val="24"/>
        </w:rPr>
        <w:t>Art. 1º</w:t>
      </w:r>
      <w:r w:rsidRPr="008504E4">
        <w:rPr>
          <w:rFonts w:ascii="Tahoma" w:hAnsi="Tahoma" w:cs="Tahoma"/>
          <w:sz w:val="24"/>
          <w:szCs w:val="24"/>
        </w:rPr>
        <w:t>. A administração municipal, com a finalidade de incentivo na expansão urbana, planejamento social adequado e melhoria das infraestruturas urbanísticas, através da Secretaria de Obras, poderá autorizar a execução de projeto de obra pública de infraestrutura a ser realizada pelo loteador e/ou incorporador que já tenha loteamento aprovado ou que venham a se instalar nesse município, desde que tais obras corram às suas expensas.</w:t>
      </w:r>
    </w:p>
    <w:p w:rsidR="00D4130C" w:rsidRPr="008504E4" w:rsidRDefault="00D4130C" w:rsidP="00D4130C">
      <w:pPr>
        <w:ind w:right="-568"/>
        <w:jc w:val="both"/>
        <w:rPr>
          <w:rFonts w:ascii="Tahoma" w:hAnsi="Tahoma" w:cs="Tahoma"/>
          <w:sz w:val="24"/>
          <w:szCs w:val="24"/>
        </w:rPr>
      </w:pPr>
      <w:r w:rsidRPr="008504E4">
        <w:rPr>
          <w:rFonts w:ascii="Tahoma" w:hAnsi="Tahoma" w:cs="Tahoma"/>
          <w:sz w:val="24"/>
          <w:szCs w:val="24"/>
        </w:rPr>
        <w:t xml:space="preserve">Parágrafo único_ A execução de projeto de obra pública tratada no </w:t>
      </w:r>
      <w:r w:rsidRPr="008504E4">
        <w:rPr>
          <w:rFonts w:ascii="Tahoma" w:hAnsi="Tahoma" w:cs="Tahoma"/>
          <w:i/>
          <w:sz w:val="24"/>
          <w:szCs w:val="24"/>
        </w:rPr>
        <w:t>caput</w:t>
      </w:r>
      <w:r w:rsidRPr="008504E4">
        <w:rPr>
          <w:rFonts w:ascii="Tahoma" w:hAnsi="Tahoma" w:cs="Tahoma"/>
          <w:sz w:val="24"/>
          <w:szCs w:val="24"/>
        </w:rPr>
        <w:t xml:space="preserve"> não se confunde com as obras necessárias à implementação do projeto de loteamento, aprovado pelo município.</w:t>
      </w:r>
    </w:p>
    <w:p w:rsidR="00D4130C" w:rsidRPr="008504E4" w:rsidRDefault="00D4130C" w:rsidP="00D4130C">
      <w:pPr>
        <w:ind w:right="-568"/>
        <w:jc w:val="both"/>
        <w:rPr>
          <w:rFonts w:ascii="Tahoma" w:hAnsi="Tahoma" w:cs="Tahoma"/>
          <w:sz w:val="24"/>
          <w:szCs w:val="24"/>
        </w:rPr>
      </w:pPr>
      <w:r w:rsidRPr="008504E4">
        <w:rPr>
          <w:rFonts w:ascii="Tahoma" w:hAnsi="Tahoma" w:cs="Tahoma"/>
          <w:b/>
          <w:sz w:val="24"/>
          <w:szCs w:val="24"/>
        </w:rPr>
        <w:t>Art. 2º.</w:t>
      </w:r>
      <w:r w:rsidRPr="008504E4">
        <w:rPr>
          <w:rFonts w:ascii="Tahoma" w:hAnsi="Tahoma" w:cs="Tahoma"/>
          <w:sz w:val="24"/>
          <w:szCs w:val="24"/>
        </w:rPr>
        <w:t xml:space="preserve"> O valor, bem como o prazo para início e término da obra autorizada pela Secretaria de Obras será analisado e estimado previamente por uma comissão formada por um engenheiro que seja do quadro municipal, por um membro da comissão de licitação e pelo Secretário Municipal de Obras;</w:t>
      </w:r>
    </w:p>
    <w:p w:rsidR="00D4130C" w:rsidRPr="008504E4" w:rsidRDefault="00D4130C" w:rsidP="00D4130C">
      <w:pPr>
        <w:ind w:right="-568"/>
        <w:jc w:val="both"/>
        <w:rPr>
          <w:rFonts w:ascii="Tahoma" w:hAnsi="Tahoma" w:cs="Tahoma"/>
          <w:sz w:val="24"/>
          <w:szCs w:val="24"/>
        </w:rPr>
      </w:pPr>
      <w:r w:rsidRPr="008504E4">
        <w:rPr>
          <w:rFonts w:ascii="Tahoma" w:hAnsi="Tahoma" w:cs="Tahoma"/>
          <w:b/>
          <w:sz w:val="24"/>
          <w:szCs w:val="24"/>
        </w:rPr>
        <w:t>Art. 3º.</w:t>
      </w:r>
      <w:r w:rsidRPr="008504E4">
        <w:rPr>
          <w:rFonts w:ascii="Tahoma" w:hAnsi="Tahoma" w:cs="Tahoma"/>
          <w:sz w:val="24"/>
          <w:szCs w:val="24"/>
        </w:rPr>
        <w:t xml:space="preserve"> O valor estimado da obra, até seu limite, poderá ser objeto de compensação sobre eventuais créditos fiscais do município que o loteador estiver em débito.</w:t>
      </w:r>
    </w:p>
    <w:p w:rsidR="00D4130C" w:rsidRPr="008504E4" w:rsidRDefault="00D4130C" w:rsidP="00D4130C">
      <w:pPr>
        <w:ind w:right="-568"/>
        <w:jc w:val="both"/>
        <w:rPr>
          <w:rFonts w:ascii="Tahoma" w:hAnsi="Tahoma" w:cs="Tahoma"/>
          <w:sz w:val="24"/>
          <w:szCs w:val="24"/>
        </w:rPr>
      </w:pPr>
      <w:r w:rsidRPr="008504E4">
        <w:rPr>
          <w:rFonts w:ascii="Tahoma" w:hAnsi="Tahoma" w:cs="Tahoma"/>
          <w:sz w:val="24"/>
          <w:szCs w:val="24"/>
        </w:rPr>
        <w:t>§1º. A compensação de que trata este artigo deverá ter equivalência financeira entre o valor dos débitos fiscais já lançados e a obra de infraestrutura propostos pelo loteador, podendo ser admitido valor superior para estes, porém, sem direito a indenizações.</w:t>
      </w:r>
    </w:p>
    <w:p w:rsidR="00D4130C" w:rsidRPr="008504E4" w:rsidRDefault="00D4130C" w:rsidP="00D4130C">
      <w:pPr>
        <w:ind w:right="-568"/>
        <w:jc w:val="both"/>
        <w:rPr>
          <w:rFonts w:ascii="Tahoma" w:hAnsi="Tahoma" w:cs="Tahoma"/>
          <w:sz w:val="24"/>
          <w:szCs w:val="24"/>
        </w:rPr>
      </w:pPr>
      <w:r w:rsidRPr="008504E4">
        <w:rPr>
          <w:rFonts w:ascii="Tahoma" w:hAnsi="Tahoma" w:cs="Tahoma"/>
          <w:b/>
          <w:sz w:val="24"/>
          <w:szCs w:val="24"/>
        </w:rPr>
        <w:t>Art. 4º</w:t>
      </w:r>
      <w:r w:rsidRPr="008504E4">
        <w:rPr>
          <w:rFonts w:ascii="Tahoma" w:hAnsi="Tahoma" w:cs="Tahoma"/>
          <w:sz w:val="24"/>
          <w:szCs w:val="24"/>
        </w:rPr>
        <w:t xml:space="preserve">. Os projetos de obra de infraestrutura propostos pelo loteador deverão ser aprovados pelos devidos órgãos ou departamentos públicos competentes e anexados ao processo do loteamento e, ao final, as obras deverão ser recebidos pela </w:t>
      </w:r>
      <w:r w:rsidRPr="008504E4">
        <w:rPr>
          <w:rFonts w:ascii="Tahoma" w:hAnsi="Tahoma" w:cs="Tahoma"/>
          <w:sz w:val="24"/>
          <w:szCs w:val="24"/>
        </w:rPr>
        <w:lastRenderedPageBreak/>
        <w:t xml:space="preserve">Administração Municipal, após vistoria técnica. </w:t>
      </w:r>
    </w:p>
    <w:p w:rsidR="00D4130C" w:rsidRPr="008504E4" w:rsidRDefault="00D4130C" w:rsidP="00D4130C">
      <w:pPr>
        <w:ind w:right="-568"/>
        <w:jc w:val="both"/>
        <w:rPr>
          <w:rFonts w:ascii="Tahoma" w:hAnsi="Tahoma" w:cs="Tahoma"/>
          <w:sz w:val="24"/>
          <w:szCs w:val="24"/>
        </w:rPr>
      </w:pPr>
      <w:r w:rsidRPr="008504E4">
        <w:rPr>
          <w:rFonts w:ascii="Tahoma" w:hAnsi="Tahoma" w:cs="Tahoma"/>
          <w:b/>
          <w:sz w:val="24"/>
          <w:szCs w:val="24"/>
        </w:rPr>
        <w:t>Art. 5º</w:t>
      </w:r>
      <w:r w:rsidRPr="008504E4">
        <w:rPr>
          <w:rFonts w:ascii="Tahoma" w:hAnsi="Tahoma" w:cs="Tahoma"/>
          <w:sz w:val="24"/>
          <w:szCs w:val="24"/>
        </w:rPr>
        <w:t>. O valor final da obra que ultrapassar aquele estimado no art. 2º desta lei, não será objeto de restituição, reparação ou compensação.</w:t>
      </w:r>
    </w:p>
    <w:p w:rsidR="00D4130C" w:rsidRPr="008504E4" w:rsidRDefault="00D4130C" w:rsidP="00D4130C">
      <w:pPr>
        <w:pStyle w:val="Default"/>
        <w:spacing w:line="312" w:lineRule="auto"/>
        <w:ind w:right="-568"/>
        <w:jc w:val="both"/>
        <w:rPr>
          <w:rStyle w:val="fontstyle21"/>
          <w:rFonts w:ascii="Tahoma" w:hAnsi="Tahoma" w:cs="Tahoma"/>
          <w:sz w:val="24"/>
          <w:szCs w:val="24"/>
        </w:rPr>
      </w:pPr>
      <w:r w:rsidRPr="008504E4">
        <w:rPr>
          <w:rStyle w:val="fontstyle01"/>
          <w:rFonts w:ascii="Tahoma" w:hAnsi="Tahoma" w:cs="Tahoma"/>
          <w:sz w:val="24"/>
          <w:szCs w:val="24"/>
        </w:rPr>
        <w:t xml:space="preserve">Art. 6º - </w:t>
      </w:r>
      <w:r w:rsidRPr="008504E4">
        <w:rPr>
          <w:rStyle w:val="fontstyle21"/>
          <w:rFonts w:ascii="Tahoma" w:hAnsi="Tahoma" w:cs="Tahoma"/>
          <w:sz w:val="24"/>
          <w:szCs w:val="24"/>
        </w:rPr>
        <w:t xml:space="preserve">Esta Lei entrará em vigor na data de sua publicação, revogando as disposições em contrário. </w:t>
      </w:r>
    </w:p>
    <w:p w:rsidR="00D4130C" w:rsidRPr="008504E4" w:rsidRDefault="00D4130C" w:rsidP="00D4130C">
      <w:pPr>
        <w:pStyle w:val="Default"/>
        <w:spacing w:line="312" w:lineRule="auto"/>
        <w:ind w:right="-568"/>
        <w:jc w:val="both"/>
        <w:rPr>
          <w:rStyle w:val="fontstyle21"/>
          <w:rFonts w:ascii="Tahoma" w:hAnsi="Tahoma" w:cs="Tahoma"/>
          <w:sz w:val="24"/>
          <w:szCs w:val="24"/>
        </w:rPr>
      </w:pPr>
    </w:p>
    <w:p w:rsidR="00D4130C" w:rsidRPr="008504E4" w:rsidRDefault="00D4130C" w:rsidP="00D4130C">
      <w:pPr>
        <w:pStyle w:val="Default"/>
        <w:spacing w:line="312" w:lineRule="auto"/>
        <w:ind w:right="-568"/>
        <w:jc w:val="both"/>
        <w:rPr>
          <w:rFonts w:ascii="Tahoma" w:hAnsi="Tahoma" w:cs="Tahoma"/>
        </w:rPr>
      </w:pPr>
      <w:r w:rsidRPr="008504E4">
        <w:rPr>
          <w:rStyle w:val="fontstyle21"/>
          <w:rFonts w:ascii="Tahoma" w:hAnsi="Tahoma" w:cs="Tahoma"/>
          <w:sz w:val="24"/>
          <w:szCs w:val="24"/>
        </w:rPr>
        <w:t>Gabinete do Prefeito Mu</w:t>
      </w:r>
      <w:r>
        <w:rPr>
          <w:rStyle w:val="fontstyle21"/>
          <w:rFonts w:ascii="Tahoma" w:hAnsi="Tahoma" w:cs="Tahoma"/>
          <w:sz w:val="24"/>
          <w:szCs w:val="24"/>
        </w:rPr>
        <w:t>nicipal de Deodápolis/MS, aos 31</w:t>
      </w:r>
      <w:r w:rsidRPr="008504E4">
        <w:rPr>
          <w:rStyle w:val="fontstyle21"/>
          <w:rFonts w:ascii="Tahoma" w:hAnsi="Tahoma" w:cs="Tahoma"/>
          <w:sz w:val="24"/>
          <w:szCs w:val="24"/>
        </w:rPr>
        <w:t xml:space="preserve"> dias do mês de maio de 2017</w:t>
      </w:r>
    </w:p>
    <w:p w:rsidR="00D4130C" w:rsidRPr="008504E4" w:rsidRDefault="00D4130C" w:rsidP="00D4130C">
      <w:pPr>
        <w:ind w:right="-568"/>
        <w:jc w:val="both"/>
        <w:rPr>
          <w:rFonts w:ascii="Tahoma" w:hAnsi="Tahoma" w:cs="Tahoma"/>
          <w:b/>
          <w:sz w:val="24"/>
          <w:szCs w:val="24"/>
        </w:rPr>
      </w:pPr>
    </w:p>
    <w:p w:rsidR="00D4130C" w:rsidRPr="008504E4" w:rsidRDefault="00D4130C" w:rsidP="00D4130C">
      <w:pPr>
        <w:spacing w:after="0" w:line="240" w:lineRule="auto"/>
        <w:ind w:right="-568"/>
        <w:jc w:val="center"/>
        <w:rPr>
          <w:rFonts w:ascii="Tahoma" w:hAnsi="Tahoma" w:cs="Tahoma"/>
          <w:b/>
          <w:sz w:val="24"/>
          <w:szCs w:val="24"/>
        </w:rPr>
      </w:pPr>
      <w:r w:rsidRPr="008504E4">
        <w:rPr>
          <w:rFonts w:ascii="Tahoma" w:hAnsi="Tahoma" w:cs="Tahoma"/>
          <w:b/>
          <w:sz w:val="24"/>
          <w:szCs w:val="24"/>
        </w:rPr>
        <w:t>VALDIR LUIZ SARTOR</w:t>
      </w:r>
    </w:p>
    <w:p w:rsidR="00D4130C" w:rsidRPr="008504E4" w:rsidRDefault="00D4130C" w:rsidP="00D4130C">
      <w:pPr>
        <w:spacing w:after="0" w:line="240" w:lineRule="auto"/>
        <w:ind w:right="-568"/>
        <w:jc w:val="center"/>
        <w:rPr>
          <w:rFonts w:ascii="Tahoma" w:hAnsi="Tahoma" w:cs="Tahoma"/>
          <w:sz w:val="24"/>
          <w:szCs w:val="24"/>
        </w:rPr>
      </w:pPr>
      <w:r w:rsidRPr="008504E4">
        <w:rPr>
          <w:rFonts w:ascii="Tahoma" w:hAnsi="Tahoma" w:cs="Tahoma"/>
          <w:sz w:val="24"/>
          <w:szCs w:val="24"/>
        </w:rPr>
        <w:t>Prefeito Municipal</w:t>
      </w:r>
      <w:bookmarkStart w:id="0" w:name="_GoBack"/>
      <w:bookmarkEnd w:id="0"/>
    </w:p>
    <w:p w:rsidR="00D4130C" w:rsidRPr="008504E4" w:rsidRDefault="00D4130C" w:rsidP="00D4130C">
      <w:pPr>
        <w:spacing w:after="0" w:line="312" w:lineRule="auto"/>
        <w:ind w:right="-568"/>
        <w:jc w:val="both"/>
        <w:rPr>
          <w:rFonts w:ascii="Tahoma" w:hAnsi="Tahoma" w:cs="Tahoma"/>
          <w:sz w:val="24"/>
          <w:szCs w:val="24"/>
        </w:rPr>
      </w:pPr>
    </w:p>
    <w:p w:rsidR="00D4130C" w:rsidRPr="008504E4" w:rsidRDefault="00D4130C" w:rsidP="00D4130C">
      <w:pPr>
        <w:spacing w:line="312" w:lineRule="auto"/>
        <w:ind w:right="-568"/>
        <w:jc w:val="both"/>
        <w:rPr>
          <w:rFonts w:ascii="Tahoma" w:hAnsi="Tahoma" w:cs="Tahoma"/>
          <w:sz w:val="24"/>
          <w:szCs w:val="24"/>
        </w:rPr>
      </w:pPr>
    </w:p>
    <w:p w:rsidR="00D4130C" w:rsidRPr="008504E4" w:rsidRDefault="00D4130C" w:rsidP="00D4130C">
      <w:pPr>
        <w:spacing w:after="120"/>
        <w:ind w:right="-568"/>
        <w:jc w:val="both"/>
        <w:rPr>
          <w:rFonts w:ascii="Tahoma" w:hAnsi="Tahoma" w:cs="Tahoma"/>
          <w:sz w:val="24"/>
          <w:szCs w:val="24"/>
        </w:rPr>
      </w:pPr>
    </w:p>
    <w:p w:rsidR="00D4130C" w:rsidRPr="008504E4" w:rsidRDefault="00D4130C" w:rsidP="00D4130C">
      <w:pPr>
        <w:spacing w:after="120"/>
        <w:ind w:right="-568"/>
        <w:jc w:val="both"/>
        <w:rPr>
          <w:rFonts w:ascii="Tahoma" w:hAnsi="Tahoma" w:cs="Tahoma"/>
          <w:sz w:val="24"/>
          <w:szCs w:val="24"/>
        </w:rPr>
      </w:pPr>
      <w:r w:rsidRPr="008504E4">
        <w:rPr>
          <w:rFonts w:ascii="Tahoma" w:hAnsi="Tahoma" w:cs="Tahoma"/>
          <w:sz w:val="24"/>
          <w:szCs w:val="24"/>
        </w:rPr>
        <w:tab/>
      </w:r>
    </w:p>
    <w:p w:rsidR="00D4130C" w:rsidRPr="008504E4" w:rsidRDefault="00D4130C" w:rsidP="00D4130C">
      <w:pPr>
        <w:spacing w:after="120"/>
        <w:ind w:left="708" w:right="-568" w:firstLine="708"/>
        <w:jc w:val="both"/>
        <w:rPr>
          <w:rFonts w:ascii="Tahoma" w:hAnsi="Tahoma" w:cs="Tahoma"/>
          <w:b/>
          <w:sz w:val="24"/>
          <w:szCs w:val="24"/>
        </w:rPr>
      </w:pPr>
    </w:p>
    <w:p w:rsidR="00D4130C" w:rsidRPr="008504E4" w:rsidRDefault="00D4130C" w:rsidP="00D4130C">
      <w:pPr>
        <w:spacing w:after="120"/>
        <w:ind w:right="-568" w:firstLine="708"/>
        <w:jc w:val="both"/>
        <w:rPr>
          <w:rFonts w:ascii="Tahoma" w:hAnsi="Tahoma" w:cs="Tahoma"/>
          <w:b/>
          <w:sz w:val="24"/>
          <w:szCs w:val="24"/>
        </w:rPr>
      </w:pPr>
    </w:p>
    <w:p w:rsidR="00D4130C" w:rsidRPr="008504E4" w:rsidRDefault="00D4130C" w:rsidP="00D4130C">
      <w:pPr>
        <w:ind w:right="-568"/>
        <w:rPr>
          <w:rFonts w:ascii="Tahoma" w:hAnsi="Tahoma" w:cs="Tahoma"/>
          <w:sz w:val="24"/>
          <w:szCs w:val="24"/>
        </w:rPr>
      </w:pPr>
    </w:p>
    <w:p w:rsidR="000C77EA" w:rsidRDefault="000C77EA"/>
    <w:sectPr w:rsidR="000C77EA" w:rsidSect="00A04E9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615" w:rsidRDefault="00126615" w:rsidP="00D4130C">
      <w:pPr>
        <w:spacing w:after="0" w:line="240" w:lineRule="auto"/>
      </w:pPr>
      <w:r>
        <w:separator/>
      </w:r>
    </w:p>
  </w:endnote>
  <w:endnote w:type="continuationSeparator" w:id="1">
    <w:p w:rsidR="00126615" w:rsidRDefault="00126615" w:rsidP="00D4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FA2F4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9B3806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126615"/>
            </w:txbxContent>
          </v:textbox>
        </v:shape>
      </w:pict>
    </w:r>
    <w:r w:rsidR="009B3806">
      <w:rPr>
        <w:noProof/>
        <w:lang w:eastAsia="pt-BR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615" w:rsidRDefault="00126615" w:rsidP="00D4130C">
      <w:pPr>
        <w:spacing w:after="0" w:line="240" w:lineRule="auto"/>
      </w:pPr>
      <w:r>
        <w:separator/>
      </w:r>
    </w:p>
  </w:footnote>
  <w:footnote w:type="continuationSeparator" w:id="1">
    <w:p w:rsidR="00126615" w:rsidRDefault="00126615" w:rsidP="00D4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FA2F4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FA2F45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875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="009B3806" w:rsidRPr="006877A3">
      <w:rPr>
        <w:noProof/>
        <w:lang w:eastAsia="pt-B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9B3806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126615">
    <w:pPr>
      <w:pStyle w:val="Cabealho"/>
    </w:pPr>
  </w:p>
  <w:p w:rsidR="00250EFB" w:rsidRPr="006877A3" w:rsidRDefault="00126615">
    <w:pPr>
      <w:pStyle w:val="Cabealho"/>
    </w:pPr>
  </w:p>
  <w:p w:rsidR="00250EFB" w:rsidRPr="006877A3" w:rsidRDefault="00126615">
    <w:pPr>
      <w:pStyle w:val="Cabealho"/>
    </w:pPr>
  </w:p>
  <w:p w:rsidR="00250EFB" w:rsidRPr="006877A3" w:rsidRDefault="0012661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FA2F4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670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4130C"/>
    <w:rsid w:val="000C77EA"/>
    <w:rsid w:val="00126615"/>
    <w:rsid w:val="001341A0"/>
    <w:rsid w:val="0072581E"/>
    <w:rsid w:val="009B3806"/>
    <w:rsid w:val="00D4130C"/>
    <w:rsid w:val="00ED6A5C"/>
    <w:rsid w:val="00EF0BAE"/>
    <w:rsid w:val="00FA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30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13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4130C"/>
  </w:style>
  <w:style w:type="paragraph" w:styleId="Rodap">
    <w:name w:val="footer"/>
    <w:basedOn w:val="Normal"/>
    <w:link w:val="RodapChar"/>
    <w:uiPriority w:val="99"/>
    <w:unhideWhenUsed/>
    <w:rsid w:val="00D413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4130C"/>
  </w:style>
  <w:style w:type="character" w:styleId="Hyperlink">
    <w:name w:val="Hyperlink"/>
    <w:basedOn w:val="Fontepargpadro"/>
    <w:uiPriority w:val="99"/>
    <w:unhideWhenUsed/>
    <w:rsid w:val="00D4130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D4130C"/>
    <w:pPr>
      <w:spacing w:after="0" w:line="240" w:lineRule="auto"/>
      <w:jc w:val="center"/>
    </w:pPr>
    <w:rPr>
      <w:rFonts w:ascii="Arial" w:eastAsia="Times New Roman" w:hAnsi="Arial"/>
      <w:sz w:val="3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4130C"/>
    <w:rPr>
      <w:rFonts w:ascii="Arial" w:eastAsia="Times New Roman" w:hAnsi="Arial" w:cs="Times New Roman"/>
      <w:sz w:val="30"/>
      <w:szCs w:val="20"/>
      <w:lang w:eastAsia="pt-BR"/>
    </w:rPr>
  </w:style>
  <w:style w:type="paragraph" w:styleId="Corpodetexto2">
    <w:name w:val="Body Text 2"/>
    <w:basedOn w:val="Normal"/>
    <w:link w:val="Corpodetexto2Char"/>
    <w:rsid w:val="00D4130C"/>
    <w:pPr>
      <w:spacing w:after="120" w:line="480" w:lineRule="auto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4130C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fontstyle01">
    <w:name w:val="fontstyle01"/>
    <w:basedOn w:val="Fontepargpadro"/>
    <w:rsid w:val="00D4130C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D413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D413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2017-05-31T18:44:00Z</cp:lastPrinted>
  <dcterms:created xsi:type="dcterms:W3CDTF">2017-05-31T18:27:00Z</dcterms:created>
  <dcterms:modified xsi:type="dcterms:W3CDTF">2017-05-31T18:50:00Z</dcterms:modified>
</cp:coreProperties>
</file>