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DE" w:rsidRPr="00454471" w:rsidRDefault="007E09DE" w:rsidP="007E09DE">
      <w:pPr>
        <w:spacing w:before="120" w:after="120"/>
        <w:ind w:right="-568"/>
        <w:jc w:val="both"/>
        <w:rPr>
          <w:rFonts w:ascii="Times New Roman" w:hAnsi="Times New Roman"/>
          <w:b/>
          <w:sz w:val="24"/>
          <w:szCs w:val="24"/>
        </w:rPr>
      </w:pPr>
    </w:p>
    <w:p w:rsidR="007E09DE" w:rsidRPr="00454471" w:rsidRDefault="007E09DE" w:rsidP="00BA0DA6">
      <w:pPr>
        <w:spacing w:before="120" w:after="120"/>
        <w:ind w:right="-568"/>
        <w:jc w:val="center"/>
        <w:rPr>
          <w:rFonts w:ascii="Times New Roman" w:eastAsia="Times New Roman" w:hAnsi="Times New Roman"/>
          <w:b/>
          <w:vanish/>
          <w:sz w:val="24"/>
          <w:szCs w:val="24"/>
          <w:lang w:eastAsia="pt-BR"/>
        </w:rPr>
      </w:pPr>
      <w:r w:rsidRPr="00454471">
        <w:rPr>
          <w:rFonts w:ascii="Times New Roman" w:hAnsi="Times New Roman"/>
          <w:b/>
          <w:sz w:val="24"/>
          <w:szCs w:val="24"/>
        </w:rPr>
        <w:t xml:space="preserve">LEI MUNICIPAL Nº </w:t>
      </w:r>
      <w:r>
        <w:rPr>
          <w:rFonts w:ascii="Times New Roman" w:hAnsi="Times New Roman"/>
          <w:b/>
          <w:sz w:val="24"/>
          <w:szCs w:val="24"/>
        </w:rPr>
        <w:t>639</w:t>
      </w:r>
      <w:r w:rsidRPr="00454471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20</w:t>
      </w:r>
      <w:r w:rsidRPr="00454471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FEVEREIRO</w:t>
      </w:r>
      <w:r w:rsidRPr="00454471">
        <w:rPr>
          <w:rFonts w:ascii="Times New Roman" w:hAnsi="Times New Roman"/>
          <w:b/>
          <w:sz w:val="24"/>
          <w:szCs w:val="24"/>
        </w:rPr>
        <w:t xml:space="preserve"> DE 2017</w:t>
      </w:r>
    </w:p>
    <w:p w:rsidR="007E09DE" w:rsidRPr="00454471" w:rsidRDefault="007E09DE" w:rsidP="007E09DE">
      <w:pPr>
        <w:tabs>
          <w:tab w:val="left" w:pos="709"/>
          <w:tab w:val="center" w:pos="4419"/>
          <w:tab w:val="right" w:pos="8838"/>
        </w:tabs>
        <w:spacing w:after="0"/>
        <w:ind w:left="2280" w:right="-568"/>
        <w:jc w:val="both"/>
        <w:rPr>
          <w:rFonts w:ascii="Times New Roman" w:hAnsi="Times New Roman"/>
          <w:sz w:val="24"/>
          <w:szCs w:val="24"/>
        </w:rPr>
      </w:pPr>
      <w:bookmarkStart w:id="0" w:name="{83F8}"/>
      <w:bookmarkEnd w:id="0"/>
    </w:p>
    <w:p w:rsidR="007E09DE" w:rsidRPr="00454471" w:rsidRDefault="007E09DE" w:rsidP="007E09DE">
      <w:pPr>
        <w:spacing w:after="0"/>
        <w:ind w:left="4536"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left="2268"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                                   “Dispõe sobre a criação do Conselho Municipal de Cultura do Município de </w:t>
      </w:r>
      <w:proofErr w:type="spellStart"/>
      <w:proofErr w:type="gramStart"/>
      <w:r w:rsidRPr="00454471">
        <w:rPr>
          <w:rFonts w:ascii="Times New Roman" w:eastAsia="Times New Roman" w:hAnsi="Times New Roman"/>
          <w:i/>
          <w:sz w:val="24"/>
          <w:szCs w:val="24"/>
          <w:lang w:eastAsia="pt-BR"/>
        </w:rPr>
        <w:t>Deodápolis-MS</w:t>
      </w:r>
      <w:proofErr w:type="spellEnd"/>
      <w:proofErr w:type="gramEnd"/>
      <w:r w:rsidRPr="00454471">
        <w:rPr>
          <w:rFonts w:ascii="Times New Roman" w:eastAsia="Times New Roman" w:hAnsi="Times New Roman"/>
          <w:i/>
          <w:sz w:val="24"/>
          <w:szCs w:val="24"/>
          <w:lang w:eastAsia="pt-BR"/>
        </w:rPr>
        <w:t>, e dá outras providências.</w:t>
      </w:r>
    </w:p>
    <w:p w:rsidR="007E09DE" w:rsidRDefault="007E09DE" w:rsidP="007E09DE">
      <w:pPr>
        <w:spacing w:after="0"/>
        <w:ind w:left="2268"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left="2268"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>VALDIR LUIZ SARTOR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do Município de Deodápolis, Estado de Mato Grosso do Sul, no uso e gozo de suas atribuições legais, </w:t>
      </w: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>FAZ SABER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aprovou e ela sanciona e promulga a seguinte lei: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>Art. 1º.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Fica criado o Conselho Municipal de Cultura, órgão colegiado de deliberação coletiva, vinculado à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Secretaria Municipal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de Educação, Cultura, Esporte e Lazer, que tem suas atribuições, competências, estruturas e funcionamentos definidos nesta lei.</w:t>
      </w: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2°.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Compete ao Conselho Municipal de Cultura:</w:t>
      </w: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 – regulamentar, acompanhar e orientar a política cultural do município;</w:t>
      </w: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II – elaborar o Plano Municipal de Cultura, fiscalizando e orientando a sua execução;</w:t>
      </w: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III - elaboração de normas e diretrizes de financiamentos e projetos;</w:t>
      </w: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IV - elaboração de normas e diretrizes para realização de convênios culturais;</w:t>
      </w: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V – dar assistência e densidade a todas as manifestações culturais, assegurando-lhes, inteira liberdade;</w:t>
      </w: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VI – opinar sobre o pedido de subvenções ou auxílios de entidades culturais;</w:t>
      </w: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VII – propor medidas que possibilitem a livre circulação de bens e serviços culturais;</w:t>
      </w: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VIII – propor e incentivar projetos culturais relacionados com a natureza e o meio ambiente;</w:t>
      </w: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IX – articular-se com órgãos federais, estaduais e municipais, voltados as atividades culturais, de modo a assegurar o conhecimento científico da realidade cultural do Estado e um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desenvolvimento equilibrado dos programas culturais existentes;</w:t>
      </w: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X – adotar medidas adequadas de proteção e conservação de obras, monumentos e documentos de valor histórico e artístico, bem como arquivos, museus, monumentos naturais e locais de beleza paisagística;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XI – emitir parecer sobre a outorga de títulos honoríficos;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XII – incentivar o aperfeiçoamento e a valorização dos profissionais de cultura;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XIII – elaborar o seu regimento interno;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XIV – receber e apreciar os pareceres técnicos e informações apresentadas.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proofErr w:type="gramStart"/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>3°.</w:t>
      </w:r>
      <w:proofErr w:type="gramEnd"/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O Mandato do Conselho terá a duração de 02 anos, podendo ser prorrogado pelo mesmo período.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§ 1°.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Ocorrendo vaga no Conselho, será nomeado um novo Conselheiro, mediante apresentação do órgão representante.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§ 2 °.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O Presidente e o Vice-Presidente do Conselho serão eleitos, dentre seus membros efetivos, através de escrutínio secreto, idoneidade moral e reputação ilibada.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4 °.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O conselho a que se refere o artigo 1° desta lei será composto por 06 (seis) membros nomeados pelo Prefeito Municipal, para o mandato de 02 (dois) anos, com representantes da sociedade civil e do Poder Público, na seguinte forma: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I – </w:t>
      </w:r>
      <w:r w:rsidRPr="00454471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REPRESENTANTES DO PODER PÚBLICO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pStyle w:val="PargrafodaLista"/>
        <w:numPr>
          <w:ilvl w:val="0"/>
          <w:numId w:val="1"/>
        </w:num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Um representante Titular e um Suplente 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Secretaria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Municipal de Educação, Cultura, Esporte e Lazer;</w:t>
      </w:r>
    </w:p>
    <w:p w:rsidR="007E09DE" w:rsidRPr="00454471" w:rsidRDefault="007E09DE" w:rsidP="007E09DE">
      <w:pPr>
        <w:pStyle w:val="PargrafodaLista"/>
        <w:numPr>
          <w:ilvl w:val="0"/>
          <w:numId w:val="1"/>
        </w:num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Um representante Titular e um Suplente 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Secretaria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Assistência Social;</w:t>
      </w:r>
    </w:p>
    <w:p w:rsidR="007E09DE" w:rsidRPr="00454471" w:rsidRDefault="007E09DE" w:rsidP="007E09DE">
      <w:pPr>
        <w:pStyle w:val="PargrafodaLista"/>
        <w:numPr>
          <w:ilvl w:val="0"/>
          <w:numId w:val="1"/>
        </w:num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Um representante Titular e um Suplente do Legislativo Municipal.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II – </w:t>
      </w:r>
      <w:r w:rsidRPr="00454471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REPRESENTANTES DA SOCIEDADE CIVIL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Membros Titulares e Suplentes da Sociedade Civil serão escolhidos dentre representantes de atividades socioculturais existente no Município, mediante realização de assembléia para escolha dos Conselheiros.</w:t>
      </w:r>
    </w:p>
    <w:p w:rsidR="007E09DE" w:rsidRPr="00454471" w:rsidRDefault="007E09DE" w:rsidP="007E09DE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>Art. 5°.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A função exercida no Conselho é considerada relevante e ao servidor que a exercer serão concedidos os meios para o seu desempenho.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>Art. 6°.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O conselho Municipal da Cultura se reunirá ordinariamente uma vez por mês e extraordinariamente, </w:t>
      </w:r>
      <w:proofErr w:type="gramStart"/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quantas vezes se fizer</w:t>
      </w:r>
      <w:proofErr w:type="gramEnd"/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necessário.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proofErr w:type="gramStart"/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>7°.</w:t>
      </w:r>
      <w:proofErr w:type="gramEnd"/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O conselho Municipal de Cultura terá a seguinte estrutura: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 – Plenário;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II – Presidência;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III – Secretária Executiva.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proofErr w:type="gramStart"/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>8°.</w:t>
      </w:r>
      <w:proofErr w:type="gramEnd"/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Compete ao Plenário: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 – regulamentar, acompanhar e orientar a política cultural do Município;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II – elaborar o Plano Municipal de Cultura, fiscalizando e orientando a sua execução;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III – propor medidas que visem à melhor adequação sociocultural do homem ao meio, e ao estímulo das iniciativas de caráter cultural;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IV – articular-se com órgãos federais, estaduais e municipais, voltados às atividades culturais, de modo a assegurar o conhecimento científico da realidade cultural do Município e um desenvolvimento equilibrado dos programas culturais existentes;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V – indicar representantes em Congressos, Comissões de Julgamento em competições, concursos oficiais ou oficializados, de caráter cultural;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VI – propor medidas que possibilitem a livre circulação de bens e serviços culturais;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VII – elaborar planos que promovam o levantamento de dados e estudos sobre matérias relacionadas com a vida cultural do município;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VIII – deliberar, em última instância, sobre a seleção dos projetos artísticos culturais.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>Art. 9°.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Compete a Presidência: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 – exercer a direção superior do conselho em todos os seus aspectos, ouvido o Plenário, quando necessário e sempre que implicar na responsabilidade geral do colegiado;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II – fazer cumprir a legislação, que rege as atividades e vida do Conselho;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III – presidir as sessões;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IV – aprovar o calendário de sessões plenárias ordinárias;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V – aprovar a pauta de cada sessão e respectiva ordem do dia;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– distribuir processos aos membros de Conselho;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VI – exercer no Plenário o direito de voto de qualidade;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VII – dirigir as discussões, concedendo a palavra aos conselheiros, ordenando os debates e neles, intervinda para esclarecimento;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VIII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– resolver questões de ordem;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IX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– designar servidores para o desempenho de encargos especiais;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X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– fazer executar as decisões do Plenário;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XI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– representar o Conselho ou delegar poderes a outros Conselheiros para tal;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XII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– submeter ao Plenário os casos omissos nesta lei e no Regimento Interno.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10°.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À Vice-Presidência compete: dar assistência à presidência, bem como exercer funções por ela delegadas.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 xml:space="preserve">Parágrafo Único.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O Vice-Presidente substituirá o presidente em seus momentos de ausência.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11°.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A Secretaria Executiva será exercida por servidores designados pelo Prefeito Municipal.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12°.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Incumbe a Secretaria Executiva, lavrar as atas das reuniões do Conselho, expedir comunicações e deliberações, </w:t>
      </w:r>
      <w:proofErr w:type="gramStart"/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publicar</w:t>
      </w:r>
      <w:proofErr w:type="gramEnd"/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estas, organizar e manter o seu acervo documental.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13°.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A cobertura das despesas oriundas da aplicação dos dispositivos desta lei, bem como aquelas inerentes à instalação, funcionamento e manutenção do Conselho Municipal de Cultura</w:t>
      </w:r>
      <w:proofErr w:type="gramStart"/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, será</w:t>
      </w:r>
      <w:proofErr w:type="gramEnd"/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 realizada através de dotações orçamentárias existentes no orçamento do vigente exercício e nos </w:t>
      </w:r>
      <w:proofErr w:type="spellStart"/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subsequentes</w:t>
      </w:r>
      <w:proofErr w:type="spellEnd"/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4471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 xml:space="preserve">Parágrafo Único.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A administraç</w:t>
      </w:r>
      <w:bookmarkStart w:id="1" w:name="_GoBack"/>
      <w:bookmarkEnd w:id="1"/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ão Municipal prestará suporte técnico, administrativo e financeiro ao Conselho, para o fiel desempenho de suas atribuições.</w:t>
      </w:r>
    </w:p>
    <w:p w:rsidR="007E09DE" w:rsidRPr="00454471" w:rsidRDefault="007E09DE" w:rsidP="007E09DE">
      <w:pPr>
        <w:spacing w:after="0"/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E09DE" w:rsidRPr="00454471" w:rsidRDefault="007E09DE" w:rsidP="007E09DE">
      <w:pPr>
        <w:spacing w:line="360" w:lineRule="auto"/>
        <w:ind w:right="-568"/>
        <w:jc w:val="both"/>
        <w:rPr>
          <w:rFonts w:ascii="Times New Roman" w:hAnsi="Times New Roman"/>
          <w:b/>
          <w:sz w:val="24"/>
          <w:szCs w:val="24"/>
        </w:rPr>
      </w:pPr>
    </w:p>
    <w:p w:rsidR="007E09DE" w:rsidRPr="00454471" w:rsidRDefault="007E09DE" w:rsidP="007E09DE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454471">
        <w:rPr>
          <w:rFonts w:ascii="Times New Roman" w:hAnsi="Times New Roman"/>
          <w:b/>
          <w:sz w:val="24"/>
          <w:szCs w:val="24"/>
        </w:rPr>
        <w:t xml:space="preserve">Art. 14° - </w:t>
      </w:r>
      <w:r w:rsidRPr="00454471">
        <w:rPr>
          <w:rFonts w:ascii="Times New Roman" w:hAnsi="Times New Roman"/>
          <w:sz w:val="24"/>
          <w:szCs w:val="24"/>
        </w:rPr>
        <w:t>Esta lei entra em vigor na data de sua publicação, revogadas as disposições em contrário.</w:t>
      </w:r>
    </w:p>
    <w:p w:rsidR="007E09DE" w:rsidRPr="00454471" w:rsidRDefault="007E09DE" w:rsidP="007E09DE">
      <w:pPr>
        <w:spacing w:line="360" w:lineRule="auto"/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454471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aos </w:t>
      </w:r>
      <w:r>
        <w:rPr>
          <w:rFonts w:ascii="Times New Roman" w:hAnsi="Times New Roman"/>
          <w:sz w:val="24"/>
          <w:szCs w:val="24"/>
        </w:rPr>
        <w:t>20</w:t>
      </w:r>
      <w:r w:rsidRPr="0045447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vinte</w:t>
      </w:r>
      <w:r w:rsidRPr="00454471">
        <w:rPr>
          <w:rFonts w:ascii="Times New Roman" w:hAnsi="Times New Roman"/>
          <w:sz w:val="24"/>
          <w:szCs w:val="24"/>
        </w:rPr>
        <w:t xml:space="preserve">) dias do mês de </w:t>
      </w:r>
      <w:r>
        <w:rPr>
          <w:rFonts w:ascii="Times New Roman" w:hAnsi="Times New Roman"/>
          <w:sz w:val="24"/>
          <w:szCs w:val="24"/>
        </w:rPr>
        <w:t>fevereiro</w:t>
      </w:r>
      <w:r w:rsidRPr="00454471">
        <w:rPr>
          <w:rFonts w:ascii="Times New Roman" w:hAnsi="Times New Roman"/>
          <w:sz w:val="24"/>
          <w:szCs w:val="24"/>
        </w:rPr>
        <w:t xml:space="preserve"> de 2017.</w:t>
      </w:r>
    </w:p>
    <w:p w:rsidR="007E09DE" w:rsidRPr="00454471" w:rsidRDefault="007E09DE" w:rsidP="007E09DE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7E09DE" w:rsidRPr="00454471" w:rsidRDefault="007E09DE" w:rsidP="007E09DE">
      <w:pPr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E09DE" w:rsidRPr="00454471" w:rsidRDefault="007E09DE" w:rsidP="007E09DE">
      <w:pPr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E09DE" w:rsidRPr="00454471" w:rsidRDefault="007E09DE" w:rsidP="007E09DE">
      <w:pPr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E09DE" w:rsidRPr="00454471" w:rsidRDefault="007E09DE" w:rsidP="007E09DE">
      <w:pPr>
        <w:spacing w:after="0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454471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454471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7E09DE" w:rsidRPr="00454471" w:rsidRDefault="007E09DE" w:rsidP="007E09DE">
      <w:pPr>
        <w:ind w:right="-568"/>
        <w:jc w:val="center"/>
        <w:rPr>
          <w:rFonts w:ascii="Times New Roman" w:hAnsi="Times New Roman"/>
          <w:sz w:val="24"/>
          <w:szCs w:val="24"/>
        </w:rPr>
      </w:pPr>
      <w:r w:rsidRPr="00454471">
        <w:rPr>
          <w:rFonts w:ascii="Times New Roman" w:hAnsi="Times New Roman"/>
          <w:b/>
          <w:sz w:val="24"/>
          <w:szCs w:val="24"/>
        </w:rPr>
        <w:t>Prefeito Municipal</w:t>
      </w:r>
    </w:p>
    <w:p w:rsidR="007E09DE" w:rsidRPr="00454471" w:rsidRDefault="007E09DE" w:rsidP="007E09DE">
      <w:pPr>
        <w:ind w:right="-568"/>
        <w:jc w:val="center"/>
        <w:rPr>
          <w:rFonts w:ascii="Times New Roman" w:hAnsi="Times New Roman"/>
          <w:sz w:val="24"/>
          <w:szCs w:val="24"/>
        </w:rPr>
      </w:pPr>
    </w:p>
    <w:p w:rsidR="007E09DE" w:rsidRPr="00454471" w:rsidRDefault="007E09DE" w:rsidP="007E09DE">
      <w:pPr>
        <w:jc w:val="both"/>
      </w:pPr>
    </w:p>
    <w:p w:rsidR="001F37E0" w:rsidRDefault="001F37E0"/>
    <w:sectPr w:rsidR="001F37E0" w:rsidSect="00A04E9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E83A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83AE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E83AE3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E83AE3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E83AE3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83AE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E83AE3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4665E" w:rsidRDefault="00E83AE3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</w:p>
              <w:p w:rsidR="00250EFB" w:rsidRDefault="00E83AE3" w:rsidP="00BF10E5">
                <w:pPr>
                  <w:jc w:val="center"/>
                </w:pPr>
                <w:r w:rsidRPr="00250EFB">
                  <w:rPr>
                    <w:i/>
                  </w:rPr>
                  <w:t>“Gestão</w:t>
                </w:r>
                <w:r w:rsidRPr="00250EFB">
                  <w:rPr>
                    <w:i/>
                  </w:rPr>
                  <w:t xml:space="preserve"> Compartilhada</w:t>
                </w:r>
                <w:proofErr w:type="gramStart"/>
                <w:r w:rsidRPr="00250EFB">
                  <w:rPr>
                    <w:i/>
                  </w:rPr>
                  <w:t>”</w:t>
                </w:r>
                <w:proofErr w:type="gramEnd"/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E83AE3">
    <w:pPr>
      <w:pStyle w:val="Cabealho"/>
    </w:pPr>
  </w:p>
  <w:p w:rsidR="00250EFB" w:rsidRPr="006877A3" w:rsidRDefault="00E83AE3">
    <w:pPr>
      <w:pStyle w:val="Cabealho"/>
    </w:pPr>
  </w:p>
  <w:p w:rsidR="00250EFB" w:rsidRPr="006877A3" w:rsidRDefault="00E83AE3">
    <w:pPr>
      <w:pStyle w:val="Cabealho"/>
    </w:pPr>
  </w:p>
  <w:p w:rsidR="00250EFB" w:rsidRPr="006877A3" w:rsidRDefault="00E83AE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83AE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AAC"/>
    <w:multiLevelType w:val="hybridMultilevel"/>
    <w:tmpl w:val="2DF43BFE"/>
    <w:lvl w:ilvl="0" w:tplc="C4A48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E09DE"/>
    <w:rsid w:val="001F37E0"/>
    <w:rsid w:val="007E09DE"/>
    <w:rsid w:val="00BA0DA6"/>
    <w:rsid w:val="00E8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D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09D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E09DE"/>
  </w:style>
  <w:style w:type="paragraph" w:styleId="Rodap">
    <w:name w:val="footer"/>
    <w:basedOn w:val="Normal"/>
    <w:link w:val="RodapChar"/>
    <w:uiPriority w:val="99"/>
    <w:unhideWhenUsed/>
    <w:rsid w:val="007E09D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E09DE"/>
  </w:style>
  <w:style w:type="character" w:styleId="Hyperlink">
    <w:name w:val="Hyperlink"/>
    <w:basedOn w:val="Fontepargpadro"/>
    <w:uiPriority w:val="99"/>
    <w:unhideWhenUsed/>
    <w:rsid w:val="007E09D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E0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1079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2</cp:revision>
  <dcterms:created xsi:type="dcterms:W3CDTF">2017-02-20T19:17:00Z</dcterms:created>
  <dcterms:modified xsi:type="dcterms:W3CDTF">2017-02-20T19:22:00Z</dcterms:modified>
</cp:coreProperties>
</file>