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B9" w:rsidRPr="000870AE" w:rsidRDefault="00FE70B9" w:rsidP="00FE70B9">
      <w:pPr>
        <w:spacing w:before="120" w:after="120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LEI MUNICIPAL Nº 648</w:t>
      </w:r>
      <w:r w:rsidRPr="000870AE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0870AE">
        <w:rPr>
          <w:rFonts w:ascii="Times New Roman" w:hAnsi="Times New Roman" w:cs="Times New Roman"/>
          <w:b/>
          <w:sz w:val="24"/>
          <w:szCs w:val="24"/>
        </w:rPr>
        <w:t xml:space="preserve"> DE ABRIL DE 2017</w:t>
      </w:r>
    </w:p>
    <w:p w:rsidR="00FE70B9" w:rsidRPr="000870AE" w:rsidRDefault="00FE70B9" w:rsidP="00FE70B9">
      <w:pPr>
        <w:spacing w:before="120" w:after="120"/>
        <w:ind w:left="3969" w:right="-56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</w:p>
    <w:p w:rsidR="00FE70B9" w:rsidRPr="000870AE" w:rsidRDefault="00FE70B9" w:rsidP="00FE70B9">
      <w:pPr>
        <w:spacing w:before="120" w:after="120"/>
        <w:ind w:left="3969" w:right="-568"/>
        <w:jc w:val="both"/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pt-BR"/>
        </w:rPr>
      </w:pPr>
    </w:p>
    <w:p w:rsidR="00FE70B9" w:rsidRPr="000870AE" w:rsidRDefault="00FE70B9" w:rsidP="00FE70B9">
      <w:pPr>
        <w:spacing w:after="0"/>
        <w:ind w:left="3969" w:right="-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bookmarkStart w:id="0" w:name="{83F8}"/>
      <w:bookmarkEnd w:id="0"/>
      <w:r w:rsidRPr="000870A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“</w:t>
      </w:r>
      <w:r w:rsidRPr="00DD6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Institui o Plano Municipal de Cultura de Deodápolis/MS</w:t>
      </w:r>
      <w:r w:rsidRPr="000870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 xml:space="preserve"> </w:t>
      </w:r>
      <w:r w:rsidRPr="00DD6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PMCD e dá outras providências</w:t>
      </w:r>
      <w:r w:rsidRPr="000870A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”</w:t>
      </w:r>
    </w:p>
    <w:p w:rsidR="00FE70B9" w:rsidRPr="000870AE" w:rsidRDefault="00FE70B9" w:rsidP="00FE70B9">
      <w:pPr>
        <w:tabs>
          <w:tab w:val="left" w:pos="709"/>
          <w:tab w:val="center" w:pos="4419"/>
          <w:tab w:val="right" w:pos="8838"/>
        </w:tabs>
        <w:spacing w:after="0"/>
        <w:ind w:left="2280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FE70B9" w:rsidRPr="000870AE" w:rsidRDefault="00FE70B9" w:rsidP="00FE70B9">
      <w:pPr>
        <w:tabs>
          <w:tab w:val="left" w:pos="709"/>
          <w:tab w:val="center" w:pos="4419"/>
          <w:tab w:val="right" w:pos="8838"/>
        </w:tabs>
        <w:spacing w:after="0"/>
        <w:ind w:left="2280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FE70B9" w:rsidRPr="000870AE" w:rsidRDefault="00FE70B9" w:rsidP="00FE70B9">
      <w:pPr>
        <w:spacing w:after="0"/>
        <w:ind w:right="-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0A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VALDIR LUIZ SARTOR</w:t>
      </w:r>
      <w:r w:rsidRPr="000870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Prefeito do Município de Deodápolis, Estado de Mato Grosso do Sul, no uso e gozo de suas atribuições legais, </w:t>
      </w:r>
      <w:r w:rsidRPr="000870A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FAZ SABER</w:t>
      </w:r>
      <w:r w:rsidRPr="000870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a Câmara Municipal aprovou e ela sanciona e promulga a seguinte lei:</w:t>
      </w:r>
    </w:p>
    <w:p w:rsidR="00FE70B9" w:rsidRPr="000870AE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Capítulo I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 PLANO MUNICIPAL DE CULTURA DE DEODÁPOLIS/MS.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PMCP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1°</w:t>
      </w: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Fica instituído o Plano Municipal de Cultura de </w:t>
      </w:r>
      <w:proofErr w:type="spellStart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Deodápolis–PMCD</w:t>
      </w:r>
      <w:proofErr w:type="spellEnd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o decênio 2017- 2026 norteado pelos princípios do Plano Nacional de Cultura, Lei Nº 12.343, de </w:t>
      </w:r>
      <w:proofErr w:type="gramStart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</w:t>
      </w:r>
      <w:proofErr w:type="gramEnd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dezembro de 2010: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Liberdade de Expressão, Criação e Fruição;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II. Diversidade Cultural;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III. Pluralidade Étnico-Racial;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IV. Direito à Produção, Criação e Fruição Artístico-Cultural;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V. Respeito aos Direitos Humanos;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VI. Direito de Todos à Arte e à Cultura;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VII. Direito à Informação, à Comunicação e à Crítica Artística e Cultural;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VIII. Direito à Formação e Capacitação Artística e Cultural;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IX. Direito à Memória e às Tradições;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X. Responsabilidade Socioambiental;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XI. Responsabilidade Histórico-Artística e Cultural;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XII. Valorização da Arte e Cultura como Vetor do Desenvolvimento Sustentável;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XIII. Democratização e Transparência das Instâncias de Formulação das Políticas Culturais;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XIV. Responsabilidade Conjunta dos Agentes Públicos e da Sociedade Civil pela </w:t>
      </w:r>
      <w:proofErr w:type="gramStart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implementação</w:t>
      </w:r>
      <w:proofErr w:type="gramEnd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das Políticas Culturais;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XV. Colaboração entre Agentes Públicos e Privados para o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Desenvolvimento da Economia da Cultura;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XVI. Participação e Controle Social na Formulação e Acompanhamento das Políticas Culturais.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2°</w:t>
      </w: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O Plano Municipal de Cultura de </w:t>
      </w:r>
      <w:proofErr w:type="spellStart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Deodápolis-PMCD</w:t>
      </w:r>
      <w:proofErr w:type="spellEnd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tem como princípio as seguintes Diretrizes Gerais: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 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proofErr w:type="gramStart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I.</w:t>
      </w:r>
      <w:proofErr w:type="spellEnd"/>
      <w:proofErr w:type="gramEnd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Fortalecer o pacto federativo atuando de forma integrada e complementar com os Governos Estadual e Federal;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II. Democratizar e descentralizaras ações, atuando em todas as regiões da cidade;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III. Promovera diversificação das fontes de financiamento e a descentralização dos recursos públicos para a cultura;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IV. Fortalecer a importância da economia da cultura e a centralidade da cultura como fator de desenvolvimento no mundo atual;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V. Solidificaras manifestações da cultura local e promover o intercâmbio cultural com outras cidades do estado e do país, valorizando a </w:t>
      </w:r>
      <w:proofErr w:type="spellStart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multiculturalidade</w:t>
      </w:r>
      <w:proofErr w:type="spellEnd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Deodápolis, promovendo um amplo diálogo intercultural;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VI. Atuar de forma transversal com as áreas da educação, do turismo, da juventude, do planejamento urbano, do meio ambiente, da segurança pública e do desenvolvimento econômico e social e outras;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VII. Consolidar o papel da cultura como um importante vetor de desenvolvimento da cidade de Deodápolis, atuando conjuntamente com outros órgãos governamentais, o setor privado e a sociedade civil;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VIII. Incorporar as políticas públicas de cultura à dinâmica urbana e ao processo de desenvolvimento da cidade de Deodápolis, considerando a diversidade cultural um dos pilares fundamentais para a sustentabilidade da cidade;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IX. Priorizar no orçamento municipal os recursos públicos para a </w:t>
      </w:r>
      <w:proofErr w:type="gramStart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cultura,</w:t>
      </w:r>
      <w:proofErr w:type="gramEnd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buscar ampliar os investimentos para o setor através de parcerias públicas e privadas;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X. Fomentar ações direcionadas à </w:t>
      </w:r>
      <w:proofErr w:type="gramStart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implementação</w:t>
      </w:r>
      <w:proofErr w:type="gramEnd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políticas públicas de cultura deforma sistemática e permanente;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XI. </w:t>
      </w:r>
      <w:proofErr w:type="gramStart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Implementar</w:t>
      </w:r>
      <w:proofErr w:type="gramEnd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políticas que valorizem a informação, formação e a profissionalização de artistas, agentes e gestores culturais;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XII. Implantar, manter, cuidar e ampliar os equipamentos culturais do município, organizando programações permanentes que contemplem as mais diversas áreas e manifestações culturais da cidade;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XIII. Organizar a utilização dos equipamentos culturais de forma a maximizar os recursos físicos e financeiros, atuando com o conceito de rede articulada no desenvolvimento artístico-cultural e de formação e profissionalização das diversas áreas artísticas.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XIV. Avançar no processo de democratização da gestão cultural da cidade, com a consolidação do Conselho Municipal de Política Cultural de </w:t>
      </w:r>
      <w:proofErr w:type="spellStart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Deodpaolis-CMPCD</w:t>
      </w:r>
      <w:proofErr w:type="spellEnd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dos Fóruns Permanentes, da Conferência Municipal de Cultura, da Plenária e do Fórum Temático do Orçamento Participativo para a Cultura;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XV. Participar ativamente dos debates e da formulação das políticas públicas de cultura nos diversos fóruns, conferências, reuniões e articulações institucionais nacionais e internacionais, por meio de seu órgão gestor de cultura.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3°</w:t>
      </w: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O Plano Municipal de Cultura de </w:t>
      </w:r>
      <w:proofErr w:type="spellStart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Deodápolis-PMCD</w:t>
      </w:r>
      <w:proofErr w:type="spellEnd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temos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</w:t>
      </w: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eguintes objetivos: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proofErr w:type="gramStart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I.</w:t>
      </w:r>
      <w:proofErr w:type="spellEnd"/>
      <w:proofErr w:type="gramEnd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Garantir ao município de Deodápolis a implementação das ações do PMCD e as do PNC condizentes com a realidade local;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II. </w:t>
      </w:r>
      <w:proofErr w:type="gramStart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Implementar</w:t>
      </w:r>
      <w:proofErr w:type="gramEnd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município um modelo de gestão cultural moderna, transparente e democrática;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III. Garantir o repasse de recursos públicos que atendam às demandas da cultura do município;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IV. Fomentar a diversificação das fontes de financiamento e atrair recursos da iniciativa privada para as ações culturais no município;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V. Promover o investimento para a pesquisa de inovação no contexto da Arte e a da produção cultural local;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VI. Diversificar as ações de fomento às artes e à cultura, por meio de criação de bolsas, programas e editais permanentes, apoiando as atividades de artistas locais, ao mesmo tempo, promovendo e apoiando novos artistas;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VII. Qualificar a gestão na área cultural nos setores público e privado;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VIII. Mapear, cadastrar, formar, profissionalizar, qualificar e assessorar os diferentes agentes dos setores produtivos formadores da economia da cultura;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IX. Democratizar e descentralizar as ações da cultura no município, priorizando ações nas escolas da rede municipal e comunidade de todas as regiões da cidade;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X. Estimular a presença da arte e da cultura no ambiente educacional;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XI. Promover a atuação transversal da política de cultura com outras políticas públicas de governo e de estado, tais como: educação, turismo, juventude, saúde, meio ambiente, desenvolvimento socioeconômico e outros;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XII. Participar ativamente do processo de consolidação do Sistema Nacional de Cultura, priorizando a estruturação e </w:t>
      </w:r>
      <w:proofErr w:type="gramStart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implementação</w:t>
      </w:r>
      <w:proofErr w:type="gramEnd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Sistema Municipal de Cultura de Deodápolis;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XIII. Garantir a presença do município nas discussões das comissões </w:t>
      </w:r>
      <w:proofErr w:type="spellStart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bipartite</w:t>
      </w:r>
      <w:proofErr w:type="spellEnd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tripartite dos Sistemas Estadual da Cultura e Nacional da Cultura, por meio do seu órgão gestor de cultura e do Conselho Municipal de Políticas </w:t>
      </w:r>
      <w:proofErr w:type="spellStart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Culturais-CMPD</w:t>
      </w:r>
      <w:proofErr w:type="spellEnd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XIV. Realizar, bienalmente, a Conferência Municipal de Cultura e participar ativamente das Conferências Estadual e Nacional de Cultura;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XV. Democratizar a gestão da cultura no município por meio do fortalecimento e consolidação do Conselho Municipal de Políticas Culturais de </w:t>
      </w:r>
      <w:proofErr w:type="spellStart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Deodápolis-CMPCD</w:t>
      </w:r>
      <w:proofErr w:type="spellEnd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do Fundo Municipal de Cultura;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XVI. Dar visibilidade, estimular e valorizar a produção cultural local;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XVII. Proteger e promover o patrimônio histórico, arqueológico, paisagístico, artístico, natural e documental, material e imaterial do município;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XVIII. Valorizar e difundir as criações artísticas e os bens culturais;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XIX. Promover o direito à memória por meio dos museus, arquivos, centros culturais, pontos de cultura e bibliotecas;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XX. Universalizar o acesso à arte e à cultura no município;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XXI.</w:t>
      </w:r>
      <w:proofErr w:type="gramEnd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Garantir às pessoas que tenham algum tipo de deficiência a acessibilidade às produções culturais, teatros, bibliotecas, pontos de cultura, etc.;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XXII. Facilitar o uso de tecnologias que promovam a produção e fruição artística e cultural das pessoas com deficiência;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XXIII. Estimular a sustentabilidade socioambiental no fazer cultural e desenvolver a economia da cultura e o consumo de produtos da cultura local;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XXIV. Estimular, através da cultura, o exercício da cidadania e da </w:t>
      </w:r>
      <w:proofErr w:type="spellStart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autoestima</w:t>
      </w:r>
      <w:proofErr w:type="spellEnd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dos </w:t>
      </w:r>
      <w:proofErr w:type="spellStart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deodapolenses</w:t>
      </w:r>
      <w:proofErr w:type="spellEnd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especialmente dando aos jovens uma perspectiva de futuro com dignidade;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XXV. Democratizar o acesso e descentralizar as ações culturais;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XXVI. Consolidar processos de consulta e participação da sociedade na formulação das políticas culturais;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XXVII. Estimular a criação de equipamentos culturais e promover o acesso da comunidade ao uso desses equipamentos;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XXVIII. Aperfeiçoar o diálogo e a forma de atuação da cultura com os meios de comunicação;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XXIX. Garantir espaços físicos adequados para a fruição das produções culturais;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XXX. Valorizar e profissionalizar os servidores públicos que trabalham com cultura no município.</w:t>
      </w:r>
    </w:p>
    <w:p w:rsidR="00FE70B9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4º</w:t>
      </w: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São integrantes do Plano Municipal de Cultura de </w:t>
      </w:r>
      <w:proofErr w:type="spellStart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Deodápolis-PMCD</w:t>
      </w:r>
      <w:proofErr w:type="spellEnd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proofErr w:type="gramStart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I.</w:t>
      </w:r>
      <w:proofErr w:type="spellEnd"/>
      <w:proofErr w:type="gramEnd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Conselho Municipal de Políticas Culturais de </w:t>
      </w:r>
      <w:proofErr w:type="spellStart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Deodápolis–CMPCD</w:t>
      </w:r>
      <w:proofErr w:type="spellEnd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II. Instâncias setoriais de cultura integradas ao Poder Público Municipal como museus, espaços de memória, casas de </w:t>
      </w:r>
      <w:proofErr w:type="gramStart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cultura,</w:t>
      </w:r>
      <w:proofErr w:type="gramEnd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bibliotecas e arquivo público municipal;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III. Sistema Municipal de Cultura;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IV. Conferência Municipal de Cultura.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V. Fundo Municipal de Cultura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VI. Banda Marcial Cristo Rei</w:t>
      </w:r>
    </w:p>
    <w:p w:rsidR="00FE70B9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5º</w:t>
      </w: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O Sistema Municipal de Cultura é o órgão gestor do Plano Municipal de Cultura de </w:t>
      </w:r>
      <w:proofErr w:type="spellStart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Deodápolis-PMCD</w:t>
      </w:r>
      <w:proofErr w:type="spellEnd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com as seguintes competências: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proofErr w:type="gramStart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I.</w:t>
      </w:r>
      <w:proofErr w:type="spellEnd"/>
      <w:proofErr w:type="gramEnd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Exercer a coordenação geral do Plano Municipal de Cultura de Deodápolis;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II. Estabelecer as orientações e deliberações normativas e de gestão, aprovadas pela plenária do Conselho Municipal de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Políticas Culturais de Deodápolis. -CMPCD;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III. Emitir recomendações, resoluções e outros pronunciamentos sobre matérias relacionadas com o PMCD, observadas as diretrizes sugeridas pelo Conselho Municipal de Políticas Culturais de </w:t>
      </w:r>
      <w:proofErr w:type="spellStart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Deodápolis-CMPCD</w:t>
      </w:r>
      <w:proofErr w:type="spellEnd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IV. Desenvolver e reunir, com o apoio dos órgãos integrantes do PMCD, indicadores e parâmetros quantitativos e qualitativos a fim de democratizar bens e o Fundo Municipal de Cultura, promovidos ou apoiados, direta ou indiretamente, com recursos do município, recursos do Fundo Municipal de Cultura e/ou conveniados;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V. Sistematizar e promover, com apoio dos segmentos pertinentes no âmbito da administração pública municipal, a compatibilização e interação de normas, procedimentos técnicos e </w:t>
      </w: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sistemas de gestão relativos à preservação e disseminação do patrimônio material e imaterial sob a guarda do município de Deodápolis;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VI. Subsidiar as políticas e ações transversais da cultura nos planos e ações estratégicas do Poder Público Municipal, no âmbito das políticas culturais;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VII. Auxiliar o Governo Municipal e subsidiar os órgãos do poder público no estabelecimento de instrumentos metodológicos e na classificação dos programas e ações culturais no âmbito dos respectivos planos plurianuais;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VIII. Convocar e coordenara Conferência Municipal de Cultura, Fórum Municipal de Cultura e outros mecanismos que garantam a participação e o debate social.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IX.</w:t>
      </w:r>
      <w:proofErr w:type="gramEnd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Coordenar e promover a revisão do PMCD no período de 4anos.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proofErr w:type="gramStart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X.</w:t>
      </w:r>
      <w:proofErr w:type="spellEnd"/>
      <w:proofErr w:type="gramEnd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Promover parceiras e debates com outros órgãos municipais para o trabalho transversal da cultura com as demais áreas do governo.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6º</w:t>
      </w: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Plano Municipal de Cultura de </w:t>
      </w:r>
      <w:proofErr w:type="spellStart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Deodápolis-PMCD</w:t>
      </w:r>
      <w:proofErr w:type="spellEnd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tem as seguintes metas para o decênio 2017-2026: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Reconhecimento e promoção da diversidade</w:t>
      </w:r>
      <w:proofErr w:type="gramEnd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cultural Meta: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</w:t>
      </w:r>
      <w:proofErr w:type="gramEnd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:Mapear, metodologicamente,100%, as expressões culturais e o espaços físicos de uso cultural (público e privado) no território </w:t>
      </w:r>
      <w:proofErr w:type="spellStart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deodapolense</w:t>
      </w:r>
      <w:proofErr w:type="spellEnd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,até 2019.r e gerenciar, até 2026.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Meta </w:t>
      </w:r>
      <w:proofErr w:type="gramStart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</w:t>
      </w:r>
      <w:proofErr w:type="gramEnd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Universalizar o acesso à arte e à cultura no município de Deodápolis até 2020.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B)</w:t>
      </w:r>
      <w:proofErr w:type="gramEnd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Criação, fruição, difusão, circulação e consumo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Meta </w:t>
      </w:r>
      <w:proofErr w:type="gramStart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</w:t>
      </w:r>
      <w:proofErr w:type="gramEnd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:Implantar o Sistema Municipal de Informações e Indicadores </w:t>
      </w:r>
      <w:proofErr w:type="spellStart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Culturais-SMIC</w:t>
      </w:r>
      <w:proofErr w:type="spellEnd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Meta </w:t>
      </w:r>
      <w:proofErr w:type="gramStart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</w:t>
      </w:r>
      <w:proofErr w:type="gramEnd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Implementar o Sistema Municipal de Financiamento à Cultura,conforme legislação vigente, consolidar e efetivar o Fundo Municipal de Cultura –FMC, até 2017.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Meta:</w:t>
      </w:r>
      <w:proofErr w:type="gramEnd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Estimular os grupos em atividades artísticas, observando a descentralização das ações culturais até 2020.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Meta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</w:t>
      </w:r>
      <w:proofErr w:type="gramEnd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Meta: Estimular em 30%, até 2018, a produção e exibição audiovisual </w:t>
      </w:r>
      <w:proofErr w:type="spellStart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deodapolense</w:t>
      </w:r>
      <w:proofErr w:type="spellEnd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7.</w:t>
      </w:r>
      <w:proofErr w:type="gramEnd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Meta : 30 documentários com pessoas que fazem parte da cultura </w:t>
      </w:r>
      <w:proofErr w:type="spellStart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deodapolense</w:t>
      </w:r>
      <w:proofErr w:type="spellEnd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até 2020.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8.</w:t>
      </w:r>
      <w:proofErr w:type="gramEnd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Meta: Buscar parcerias, até 2020,as atividades de difusão cultural em intercâmbio regional/estadual, nacional e internacional.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C)</w:t>
      </w:r>
      <w:proofErr w:type="gramEnd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Educação e produção de conhecimento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Meta:</w:t>
      </w:r>
      <w:proofErr w:type="gramEnd"/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Envolver escolas públicas municipais no desenvolvimento permanente de atividades extracurriculares de arte e cultura.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D) Criação da Casa da Cultura de Deodápolis com objetivo de fomentar e registrar100%, até 2020, o patrimônio histórico e cultural de Deodápolis, mantendo-o, constantemente, preservado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E70B9" w:rsidRPr="00DD6237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2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7.</w:t>
      </w: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PMCD é o instrumento de planejamento estratégico que organiza, regula e norteia a execução da política cultural do Município de Deodápolis/MS, com a previsão de ações de curto, médio e longo prazo.</w:t>
      </w:r>
    </w:p>
    <w:p w:rsidR="00FE70B9" w:rsidRDefault="00FE70B9" w:rsidP="00FE70B9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E70B9" w:rsidRPr="000870AE" w:rsidRDefault="00FE70B9" w:rsidP="00FE70B9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DD62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Art.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8</w:t>
      </w:r>
      <w:r w:rsidRPr="000870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DD6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0870AE">
        <w:rPr>
          <w:rFonts w:ascii="Times New Roman" w:hAnsi="Times New Roman" w:cs="Times New Roman"/>
          <w:sz w:val="24"/>
          <w:szCs w:val="24"/>
        </w:rPr>
        <w:t>Esta Lei entra em vigor na data de sua publicação, revogadas as disposições em contrário.</w:t>
      </w:r>
    </w:p>
    <w:p w:rsidR="00FE70B9" w:rsidRDefault="00FE70B9" w:rsidP="00FE70B9">
      <w:pPr>
        <w:ind w:right="-56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70B9" w:rsidRPr="000870AE" w:rsidRDefault="00FE70B9" w:rsidP="00FE70B9">
      <w:pPr>
        <w:ind w:right="-5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0AE">
        <w:rPr>
          <w:rFonts w:ascii="Times New Roman" w:hAnsi="Times New Roman" w:cs="Times New Roman"/>
          <w:sz w:val="24"/>
          <w:szCs w:val="24"/>
        </w:rPr>
        <w:t xml:space="preserve">Gabinete do Prefeito Municipal de Deodápolis, Estado de Mato Grosso do Sul, aos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0870A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vinte cinco</w:t>
      </w:r>
      <w:r w:rsidRPr="000870AE">
        <w:rPr>
          <w:rFonts w:ascii="Times New Roman" w:hAnsi="Times New Roman" w:cs="Times New Roman"/>
          <w:sz w:val="24"/>
          <w:szCs w:val="24"/>
        </w:rPr>
        <w:t xml:space="preserve">) dias do mês de </w:t>
      </w:r>
      <w:r>
        <w:rPr>
          <w:rFonts w:ascii="Times New Roman" w:hAnsi="Times New Roman" w:cs="Times New Roman"/>
          <w:sz w:val="24"/>
          <w:szCs w:val="24"/>
        </w:rPr>
        <w:t>abril</w:t>
      </w:r>
      <w:r w:rsidRPr="000870AE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FE70B9" w:rsidRPr="000870AE" w:rsidRDefault="00FE70B9" w:rsidP="00FE70B9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FE70B9" w:rsidRPr="000870AE" w:rsidRDefault="00FE70B9" w:rsidP="00FE70B9">
      <w:pPr>
        <w:ind w:right="-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E70B9" w:rsidRPr="000870AE" w:rsidRDefault="00FE70B9" w:rsidP="00FE70B9">
      <w:pPr>
        <w:ind w:right="-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E70B9" w:rsidRPr="000870AE" w:rsidRDefault="00FE70B9" w:rsidP="00FE70B9">
      <w:pPr>
        <w:ind w:right="-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E70B9" w:rsidRPr="000870AE" w:rsidRDefault="00FE70B9" w:rsidP="00FE70B9">
      <w:pPr>
        <w:spacing w:after="0"/>
        <w:ind w:right="-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70AE">
        <w:rPr>
          <w:rFonts w:ascii="Times New Roman" w:hAnsi="Times New Roman" w:cs="Times New Roman"/>
          <w:b/>
          <w:bCs/>
          <w:sz w:val="24"/>
          <w:szCs w:val="24"/>
        </w:rPr>
        <w:t xml:space="preserve">Valdir Luiz </w:t>
      </w:r>
      <w:proofErr w:type="spellStart"/>
      <w:r w:rsidRPr="000870AE">
        <w:rPr>
          <w:rFonts w:ascii="Times New Roman" w:hAnsi="Times New Roman" w:cs="Times New Roman"/>
          <w:b/>
          <w:bCs/>
          <w:sz w:val="24"/>
          <w:szCs w:val="24"/>
        </w:rPr>
        <w:t>Sartor</w:t>
      </w:r>
      <w:proofErr w:type="spellEnd"/>
    </w:p>
    <w:p w:rsidR="00FE70B9" w:rsidRPr="000870AE" w:rsidRDefault="00FE70B9" w:rsidP="00FE70B9">
      <w:pPr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0870AE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:rsidR="00FE70B9" w:rsidRPr="000870AE" w:rsidRDefault="00FE70B9" w:rsidP="00FE70B9">
      <w:pPr>
        <w:ind w:right="-5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70B9" w:rsidRPr="000870AE" w:rsidRDefault="00FE70B9" w:rsidP="00FE70B9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FE70B9" w:rsidRPr="000870AE" w:rsidRDefault="00FE70B9" w:rsidP="00FE70B9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7A6EC4" w:rsidRDefault="007A6EC4"/>
    <w:sectPr w:rsidR="007A6EC4" w:rsidSect="00A04E97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EF6469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pt;margin-top:-13.8pt;width:253.5pt;height:53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EF6469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EF6469"/>
            </w:txbxContent>
          </v:textbox>
        </v:shape>
      </w:pict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EF646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8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EF6469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9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Pr="006877A3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48.45pt;margin-top:-13.65pt;width:375.75pt;height:69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EF6469" w:rsidP="00BF10E5">
                <w:pPr>
                  <w:jc w:val="center"/>
                </w:pPr>
                <w:r w:rsidRPr="00D96B40">
                  <w:rPr>
                    <w:rFonts w:ascii="CentSchbkCyrill BT" w:hAnsi="CentSchbkCyrill BT" w:cs="Times New Roman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 w:cs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 w:cs="Times New Roman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 –</w:t>
                </w:r>
                <w:r>
                  <w:br/>
                </w:r>
                <w:proofErr w:type="gramStart"/>
                <w:r w:rsidRPr="00250EFB">
                  <w:rPr>
                    <w:i/>
                  </w:rPr>
                  <w:t>“</w:t>
                </w:r>
                <w:proofErr w:type="gramEnd"/>
                <w:r w:rsidRPr="00250EFB">
                  <w:rPr>
                    <w:i/>
                  </w:rPr>
                  <w:t>Gestão Compartilhada”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EF6469">
    <w:pPr>
      <w:pStyle w:val="Cabealho"/>
    </w:pPr>
  </w:p>
  <w:p w:rsidR="00250EFB" w:rsidRPr="006877A3" w:rsidRDefault="00EF6469">
    <w:pPr>
      <w:pStyle w:val="Cabealho"/>
    </w:pPr>
  </w:p>
  <w:p w:rsidR="00250EFB" w:rsidRPr="006877A3" w:rsidRDefault="00EF6469">
    <w:pPr>
      <w:pStyle w:val="Cabealho"/>
    </w:pPr>
  </w:p>
  <w:p w:rsidR="00250EFB" w:rsidRPr="006877A3" w:rsidRDefault="00EF646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EF646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7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FE70B9"/>
    <w:rsid w:val="007A6EC4"/>
    <w:rsid w:val="00EF6469"/>
    <w:rsid w:val="00FE7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0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7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0B9"/>
  </w:style>
  <w:style w:type="paragraph" w:styleId="Rodap">
    <w:name w:val="footer"/>
    <w:basedOn w:val="Normal"/>
    <w:link w:val="RodapChar"/>
    <w:uiPriority w:val="99"/>
    <w:unhideWhenUsed/>
    <w:rsid w:val="00FE7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0B9"/>
  </w:style>
  <w:style w:type="character" w:styleId="Hyperlink">
    <w:name w:val="Hyperlink"/>
    <w:basedOn w:val="Fontepargpadro"/>
    <w:uiPriority w:val="99"/>
    <w:unhideWhenUsed/>
    <w:rsid w:val="00FE70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1962</Words>
  <Characters>10600</Characters>
  <Application>Microsoft Office Word</Application>
  <DocSecurity>0</DocSecurity>
  <Lines>88</Lines>
  <Paragraphs>25</Paragraphs>
  <ScaleCrop>false</ScaleCrop>
  <Company/>
  <LinksUpToDate>false</LinksUpToDate>
  <CharactersWithSpaces>12537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2017-04-25T17:57:00Z</cp:lastPrinted>
  <dcterms:created xsi:type="dcterms:W3CDTF">2017-04-25T17:53:00Z</dcterms:created>
  <dcterms:modified xsi:type="dcterms:W3CDTF">2017-04-25T17:57:00Z</dcterms:modified>
</cp:coreProperties>
</file>