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E3" w:rsidRPr="0043642E" w:rsidRDefault="00775FE3" w:rsidP="00775FE3">
      <w:pPr>
        <w:spacing w:before="120" w:after="120"/>
        <w:ind w:right="-568"/>
        <w:jc w:val="center"/>
        <w:rPr>
          <w:rFonts w:ascii="Times New Roman" w:hAnsi="Times New Roman" w:cs="Times New Roman"/>
          <w:b/>
          <w:sz w:val="24"/>
          <w:szCs w:val="24"/>
        </w:rPr>
      </w:pPr>
      <w:r w:rsidRPr="0043642E">
        <w:rPr>
          <w:rFonts w:ascii="Times New Roman" w:hAnsi="Times New Roman" w:cs="Times New Roman"/>
          <w:b/>
          <w:sz w:val="24"/>
          <w:szCs w:val="24"/>
        </w:rPr>
        <w:t xml:space="preserve">LEI </w:t>
      </w:r>
      <w:r>
        <w:rPr>
          <w:rFonts w:ascii="Times New Roman" w:hAnsi="Times New Roman" w:cs="Times New Roman"/>
          <w:b/>
          <w:sz w:val="24"/>
          <w:szCs w:val="24"/>
        </w:rPr>
        <w:t xml:space="preserve">MUNICIPAL </w:t>
      </w:r>
      <w:r w:rsidRPr="0043642E">
        <w:rPr>
          <w:rFonts w:ascii="Times New Roman" w:hAnsi="Times New Roman" w:cs="Times New Roman"/>
          <w:b/>
          <w:sz w:val="24"/>
          <w:szCs w:val="24"/>
        </w:rPr>
        <w:t xml:space="preserve">Nº </w:t>
      </w:r>
      <w:r>
        <w:rPr>
          <w:rFonts w:ascii="Times New Roman" w:hAnsi="Times New Roman" w:cs="Times New Roman"/>
          <w:b/>
          <w:sz w:val="24"/>
          <w:szCs w:val="24"/>
        </w:rPr>
        <w:t>649</w:t>
      </w:r>
      <w:r w:rsidRPr="0043642E">
        <w:rPr>
          <w:rFonts w:ascii="Times New Roman" w:hAnsi="Times New Roman" w:cs="Times New Roman"/>
          <w:b/>
          <w:sz w:val="24"/>
          <w:szCs w:val="24"/>
        </w:rPr>
        <w:t xml:space="preserve"> DE </w:t>
      </w:r>
      <w:r>
        <w:rPr>
          <w:rFonts w:ascii="Times New Roman" w:hAnsi="Times New Roman" w:cs="Times New Roman"/>
          <w:b/>
          <w:sz w:val="24"/>
          <w:szCs w:val="24"/>
        </w:rPr>
        <w:t>25</w:t>
      </w:r>
      <w:r w:rsidRPr="0043642E">
        <w:rPr>
          <w:rFonts w:ascii="Times New Roman" w:hAnsi="Times New Roman" w:cs="Times New Roman"/>
          <w:b/>
          <w:sz w:val="24"/>
          <w:szCs w:val="24"/>
        </w:rPr>
        <w:t xml:space="preserve"> DE ABRIL DE 2017</w:t>
      </w:r>
    </w:p>
    <w:p w:rsidR="00775FE3" w:rsidRDefault="00775FE3" w:rsidP="00775FE3">
      <w:pPr>
        <w:spacing w:before="120" w:after="120"/>
        <w:ind w:right="-568"/>
        <w:jc w:val="both"/>
        <w:rPr>
          <w:rFonts w:ascii="Times New Roman" w:eastAsia="Times New Roman" w:hAnsi="Times New Roman" w:cs="Times New Roman"/>
          <w:b/>
          <w:sz w:val="24"/>
          <w:szCs w:val="24"/>
          <w:lang w:eastAsia="pt-BR"/>
        </w:rPr>
      </w:pPr>
    </w:p>
    <w:p w:rsidR="00775FE3" w:rsidRPr="0043642E" w:rsidRDefault="00775FE3" w:rsidP="00775FE3">
      <w:pPr>
        <w:spacing w:before="120" w:after="120"/>
        <w:ind w:right="-568"/>
        <w:jc w:val="both"/>
        <w:rPr>
          <w:rFonts w:ascii="Times New Roman" w:eastAsia="Times New Roman" w:hAnsi="Times New Roman" w:cs="Times New Roman"/>
          <w:b/>
          <w:vanish/>
          <w:sz w:val="24"/>
          <w:szCs w:val="24"/>
          <w:lang w:eastAsia="pt-BR"/>
        </w:rPr>
      </w:pPr>
    </w:p>
    <w:p w:rsidR="00775FE3" w:rsidRPr="0043642E" w:rsidRDefault="00775FE3" w:rsidP="00775FE3">
      <w:pPr>
        <w:spacing w:after="120"/>
        <w:ind w:left="4395" w:right="-568"/>
        <w:jc w:val="both"/>
        <w:rPr>
          <w:rFonts w:ascii="Times New Roman" w:eastAsia="Times New Roman" w:hAnsi="Times New Roman" w:cs="Times New Roman"/>
          <w:i/>
          <w:sz w:val="24"/>
          <w:szCs w:val="24"/>
          <w:lang w:eastAsia="pt-BR"/>
        </w:rPr>
      </w:pPr>
      <w:bookmarkStart w:id="0" w:name="{83F8}"/>
      <w:bookmarkEnd w:id="0"/>
      <w:r w:rsidRPr="0043642E">
        <w:rPr>
          <w:rFonts w:ascii="Times New Roman" w:eastAsia="Times New Roman" w:hAnsi="Times New Roman" w:cs="Times New Roman"/>
          <w:i/>
          <w:sz w:val="24"/>
          <w:szCs w:val="24"/>
          <w:lang w:eastAsia="pt-BR"/>
        </w:rPr>
        <w:t>“</w:t>
      </w:r>
      <w:r w:rsidRPr="007754B9">
        <w:rPr>
          <w:rFonts w:ascii="Times New Roman" w:eastAsia="Times New Roman" w:hAnsi="Times New Roman" w:cs="Times New Roman"/>
          <w:i/>
          <w:iCs/>
          <w:color w:val="000000"/>
          <w:sz w:val="24"/>
          <w:szCs w:val="24"/>
          <w:lang w:eastAsia="pt-BR"/>
        </w:rPr>
        <w:t xml:space="preserve">Dispões sobre a criação do Fundo Municipal de Cultura do Município de </w:t>
      </w:r>
      <w:proofErr w:type="spellStart"/>
      <w:proofErr w:type="gramStart"/>
      <w:r w:rsidRPr="007754B9">
        <w:rPr>
          <w:rFonts w:ascii="Times New Roman" w:eastAsia="Times New Roman" w:hAnsi="Times New Roman" w:cs="Times New Roman"/>
          <w:i/>
          <w:iCs/>
          <w:color w:val="000000"/>
          <w:sz w:val="24"/>
          <w:szCs w:val="24"/>
          <w:lang w:eastAsia="pt-BR"/>
        </w:rPr>
        <w:t>Deodapolis-MS</w:t>
      </w:r>
      <w:proofErr w:type="spellEnd"/>
      <w:proofErr w:type="gramEnd"/>
      <w:r w:rsidRPr="007754B9">
        <w:rPr>
          <w:rFonts w:ascii="Times New Roman" w:eastAsia="Times New Roman" w:hAnsi="Times New Roman" w:cs="Times New Roman"/>
          <w:i/>
          <w:iCs/>
          <w:color w:val="000000"/>
          <w:sz w:val="24"/>
          <w:szCs w:val="24"/>
          <w:lang w:eastAsia="pt-BR"/>
        </w:rPr>
        <w:t>, e dá outras providências</w:t>
      </w:r>
      <w:r w:rsidRPr="0043642E">
        <w:rPr>
          <w:rFonts w:ascii="Times New Roman" w:eastAsia="Times New Roman" w:hAnsi="Times New Roman" w:cs="Times New Roman"/>
          <w:i/>
          <w:sz w:val="24"/>
          <w:szCs w:val="24"/>
          <w:lang w:eastAsia="pt-BR"/>
        </w:rPr>
        <w:t>”.</w:t>
      </w:r>
    </w:p>
    <w:p w:rsidR="00775FE3" w:rsidRPr="0043642E" w:rsidRDefault="00775FE3" w:rsidP="00775FE3">
      <w:pPr>
        <w:tabs>
          <w:tab w:val="left" w:pos="709"/>
          <w:tab w:val="center" w:pos="4419"/>
          <w:tab w:val="right" w:pos="8838"/>
        </w:tabs>
        <w:spacing w:after="120"/>
        <w:ind w:left="2280" w:right="-568"/>
        <w:jc w:val="both"/>
        <w:rPr>
          <w:rFonts w:ascii="Times New Roman" w:hAnsi="Times New Roman" w:cs="Times New Roman"/>
          <w:sz w:val="24"/>
          <w:szCs w:val="24"/>
        </w:rPr>
      </w:pPr>
    </w:p>
    <w:p w:rsidR="00775FE3" w:rsidRPr="0043642E" w:rsidRDefault="00775FE3" w:rsidP="00775FE3">
      <w:pPr>
        <w:tabs>
          <w:tab w:val="left" w:pos="709"/>
          <w:tab w:val="center" w:pos="4419"/>
          <w:tab w:val="right" w:pos="8838"/>
        </w:tabs>
        <w:spacing w:after="120"/>
        <w:ind w:left="2280" w:right="-568"/>
        <w:jc w:val="both"/>
        <w:rPr>
          <w:rFonts w:ascii="Times New Roman" w:hAnsi="Times New Roman" w:cs="Times New Roman"/>
          <w:sz w:val="24"/>
          <w:szCs w:val="24"/>
        </w:rPr>
      </w:pPr>
    </w:p>
    <w:p w:rsidR="00775FE3" w:rsidRPr="0043642E" w:rsidRDefault="00775FE3" w:rsidP="00775FE3">
      <w:pPr>
        <w:spacing w:after="120"/>
        <w:ind w:right="-568" w:firstLine="708"/>
        <w:jc w:val="both"/>
        <w:rPr>
          <w:rFonts w:ascii="Times New Roman" w:eastAsia="Times New Roman" w:hAnsi="Times New Roman" w:cs="Times New Roman"/>
          <w:sz w:val="24"/>
          <w:szCs w:val="24"/>
          <w:lang w:eastAsia="pt-BR"/>
        </w:rPr>
      </w:pPr>
      <w:r w:rsidRPr="0043642E">
        <w:rPr>
          <w:rFonts w:ascii="Times New Roman" w:eastAsia="Times New Roman" w:hAnsi="Times New Roman" w:cs="Times New Roman"/>
          <w:b/>
          <w:sz w:val="24"/>
          <w:szCs w:val="24"/>
          <w:lang w:eastAsia="pt-BR"/>
        </w:rPr>
        <w:t>VALDIR LUIZ SARTOR</w:t>
      </w:r>
      <w:r w:rsidRPr="0043642E">
        <w:rPr>
          <w:rFonts w:ascii="Times New Roman" w:eastAsia="Times New Roman" w:hAnsi="Times New Roman" w:cs="Times New Roman"/>
          <w:sz w:val="24"/>
          <w:szCs w:val="24"/>
          <w:lang w:eastAsia="pt-BR"/>
        </w:rPr>
        <w:t xml:space="preserve"> Prefeito do Município de Deodápolis, Estado de Mato Grosso do Sul, no uso e gozo de suas atribuições legais, </w:t>
      </w:r>
      <w:r w:rsidRPr="0043642E">
        <w:rPr>
          <w:rFonts w:ascii="Times New Roman" w:eastAsia="Times New Roman" w:hAnsi="Times New Roman" w:cs="Times New Roman"/>
          <w:b/>
          <w:sz w:val="24"/>
          <w:szCs w:val="24"/>
          <w:lang w:eastAsia="pt-BR"/>
        </w:rPr>
        <w:t>FAZ SABER</w:t>
      </w:r>
      <w:r w:rsidRPr="0043642E">
        <w:rPr>
          <w:rFonts w:ascii="Times New Roman" w:eastAsia="Times New Roman" w:hAnsi="Times New Roman" w:cs="Times New Roman"/>
          <w:sz w:val="24"/>
          <w:szCs w:val="24"/>
          <w:lang w:eastAsia="pt-BR"/>
        </w:rPr>
        <w:t xml:space="preserve"> que a Câmara Municipal aprovou e ela sanciona e promulga a seguinte lei:</w:t>
      </w:r>
    </w:p>
    <w:p w:rsidR="00775FE3" w:rsidRPr="0043642E" w:rsidRDefault="00775FE3" w:rsidP="00775FE3">
      <w:pPr>
        <w:spacing w:after="120"/>
        <w:ind w:right="-568"/>
        <w:jc w:val="both"/>
        <w:rPr>
          <w:rFonts w:ascii="Times New Roman" w:eastAsia="Times New Roman" w:hAnsi="Times New Roman" w:cs="Times New Roman"/>
          <w:sz w:val="24"/>
          <w:szCs w:val="24"/>
          <w:lang w:eastAsia="pt-BR"/>
        </w:rPr>
      </w:pP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1º</w:t>
      </w:r>
      <w:r w:rsidRPr="007754B9">
        <w:rPr>
          <w:rFonts w:ascii="Times New Roman" w:eastAsia="Times New Roman" w:hAnsi="Times New Roman" w:cs="Times New Roman"/>
          <w:color w:val="000000"/>
          <w:sz w:val="24"/>
          <w:szCs w:val="24"/>
          <w:lang w:eastAsia="pt-BR"/>
        </w:rPr>
        <w:t xml:space="preserve"> - Fica criado o Fundo Municipal de Cultura (FMC), de natureza contábil especial, que funciona sob as formas de apoio a fundo perdido, com prazo indeterminado de duração, administrado pela Fundação Municipal de Cultura de </w:t>
      </w:r>
      <w:proofErr w:type="spellStart"/>
      <w:r w:rsidRPr="007754B9">
        <w:rPr>
          <w:rFonts w:ascii="Times New Roman" w:eastAsia="Times New Roman" w:hAnsi="Times New Roman" w:cs="Times New Roman"/>
          <w:color w:val="000000"/>
          <w:sz w:val="24"/>
          <w:szCs w:val="24"/>
          <w:lang w:eastAsia="pt-BR"/>
        </w:rPr>
        <w:t>Deodapolis</w:t>
      </w:r>
      <w:proofErr w:type="spellEnd"/>
      <w:r w:rsidRPr="007754B9">
        <w:rPr>
          <w:rFonts w:ascii="Times New Roman" w:eastAsia="Times New Roman" w:hAnsi="Times New Roman" w:cs="Times New Roman"/>
          <w:color w:val="000000"/>
          <w:sz w:val="24"/>
          <w:szCs w:val="24"/>
          <w:lang w:eastAsia="pt-BR"/>
        </w:rPr>
        <w:t xml:space="preserve"> (FMC), gerido pelo seu titular e assessorado pelo titular da Secretaria Municipal de Administração e Finanças e pelos membros do Conselho Municipal de Cultura (CMC).</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2º</w:t>
      </w:r>
      <w:r w:rsidRPr="007754B9">
        <w:rPr>
          <w:rFonts w:ascii="Times New Roman" w:eastAsia="Times New Roman" w:hAnsi="Times New Roman" w:cs="Times New Roman"/>
          <w:color w:val="000000"/>
          <w:sz w:val="24"/>
          <w:szCs w:val="24"/>
          <w:lang w:eastAsia="pt-BR"/>
        </w:rPr>
        <w:t> - Constituir-se-ão recursos financeiros do FMC:</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 - dotação orçamentária própria;</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xml:space="preserve">II - contribuições, transferências, subvenções, auxílios ou doações em moeda nacional e/ou </w:t>
      </w:r>
      <w:proofErr w:type="gramStart"/>
      <w:r w:rsidRPr="007754B9">
        <w:rPr>
          <w:rFonts w:ascii="Times New Roman" w:eastAsia="Times New Roman" w:hAnsi="Times New Roman" w:cs="Times New Roman"/>
          <w:color w:val="000000"/>
          <w:sz w:val="24"/>
          <w:szCs w:val="24"/>
          <w:lang w:eastAsia="pt-BR"/>
        </w:rPr>
        <w:t>estrangeiras</w:t>
      </w:r>
      <w:proofErr w:type="gramEnd"/>
      <w:r w:rsidRPr="007754B9">
        <w:rPr>
          <w:rFonts w:ascii="Times New Roman" w:eastAsia="Times New Roman" w:hAnsi="Times New Roman" w:cs="Times New Roman"/>
          <w:color w:val="000000"/>
          <w:sz w:val="24"/>
          <w:szCs w:val="24"/>
          <w:lang w:eastAsia="pt-BR"/>
        </w:rPr>
        <w:t xml:space="preserve"> de pessoas físicas ou jurídicas;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III - contribuições de instituições financeiras oficiais;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IV - restituição dos saldos finais de contas correntes dos projetos e resultado das aplicações das sanções de que tratam o § 1º, do art. 6º, desta Lei;</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 - valores recebidos a título de juros e demais operações financeiras, decorrentes de aplicações de recursos próprios;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VI - resultado de convênios, contratos e acordos na área cultural celebrados com instituições públicas ou privados, nacionais ou estrangeiros;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VII - outras rendas eventuais.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Parágrafo único.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A dotação orçamentária de que trata o inc. I deste artigo será definida pelo Presidente da FMC e pelo Secretário Municipal de Administração e Finanças, que anunciarão os valores destinados ao FMC depois de publicada a Lei Orçamentária Anual relativa ao exercício do pagamento do benefício e disponibilizada no primeiro trimestre de cada exercício.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3º</w:t>
      </w:r>
      <w:r w:rsidRPr="007754B9">
        <w:rPr>
          <w:rFonts w:ascii="Times New Roman" w:eastAsia="Times New Roman" w:hAnsi="Times New Roman" w:cs="Times New Roman"/>
          <w:color w:val="000000"/>
          <w:sz w:val="24"/>
          <w:szCs w:val="24"/>
          <w:lang w:eastAsia="pt-BR"/>
        </w:rPr>
        <w:t> </w:t>
      </w:r>
      <w:proofErr w:type="gramStart"/>
      <w:r w:rsidRPr="007754B9">
        <w:rPr>
          <w:rFonts w:ascii="Times New Roman" w:eastAsia="Times New Roman" w:hAnsi="Times New Roman" w:cs="Times New Roman"/>
          <w:color w:val="000000"/>
          <w:sz w:val="24"/>
          <w:szCs w:val="24"/>
          <w:lang w:eastAsia="pt-BR"/>
        </w:rPr>
        <w:t>-Os</w:t>
      </w:r>
      <w:proofErr w:type="gramEnd"/>
      <w:r w:rsidRPr="007754B9">
        <w:rPr>
          <w:rFonts w:ascii="Times New Roman" w:eastAsia="Times New Roman" w:hAnsi="Times New Roman" w:cs="Times New Roman"/>
          <w:color w:val="000000"/>
          <w:sz w:val="24"/>
          <w:szCs w:val="24"/>
          <w:lang w:eastAsia="pt-BR"/>
        </w:rPr>
        <w:t xml:space="preserve"> recursos do FMC serão destinados a:</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lastRenderedPageBreak/>
        <w:t>I - desenvolver, incentivar e contribuir para a manutenção das atividades artístico-culturais do município;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II - promover, patrocinar ou incentivar anualmente, festivais, concursos, exposições, cursos e eventos oficiais comemorativos;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III - custear despesas com trabalhos que visem à elevação da arte, da cultura e dos valores humanos;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IV - fornecer meios, quando necessários, possíveis e no interesse da Administração Pública Municipal para a participação de artistas e delegações em certames, festivais, cursos, concursos e eventos afins, de âmbito estadual, nacional e internacional;</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 - custear despesas com transporte e seguro de objetos de valor, destinados à exposição no Município;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VI - editar obras relativas às ciências humanas, letras, artes e outras de cunho cultural;</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VII - patrocinar pesquisas sobre a história do município, editando os trabalhos em livros, revistas, folhetos e demais meios de registro;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VIII - produções em vídeo, fotografia e artes visuais, destacando épocas distintas da história do Município;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IX - recuperação e aquisição de materiais que resgatem a memória do Município;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X - custear os serviços prestados por regentes, diretores, instrutores e outras funções destinadas à formação e manutenção de grupos artísticos e culturais, ligados à Administração Pública Municipal.</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Parágrafo único</w:t>
      </w:r>
      <w:r>
        <w:rPr>
          <w:rFonts w:ascii="Times New Roman" w:eastAsia="Times New Roman" w:hAnsi="Times New Roman" w:cs="Times New Roman"/>
          <w:b/>
          <w:bCs/>
          <w:color w:val="000000"/>
          <w:sz w:val="24"/>
          <w:szCs w:val="24"/>
          <w:lang w:eastAsia="pt-BR"/>
        </w:rPr>
        <w:t xml:space="preserve">: </w:t>
      </w:r>
      <w:r w:rsidRPr="007754B9">
        <w:rPr>
          <w:rFonts w:ascii="Times New Roman" w:eastAsia="Times New Roman" w:hAnsi="Times New Roman" w:cs="Times New Roman"/>
          <w:color w:val="000000"/>
          <w:sz w:val="24"/>
          <w:szCs w:val="24"/>
          <w:lang w:eastAsia="pt-BR"/>
        </w:rPr>
        <w:t>Os recursos do FMC não poderão se utilizados para despesas de manutenção administrativa do FMC.</w:t>
      </w:r>
    </w:p>
    <w:p w:rsidR="00775FE3" w:rsidRDefault="00775FE3" w:rsidP="00775FE3">
      <w:pPr>
        <w:shd w:val="clear" w:color="auto" w:fill="FFFFFF"/>
        <w:spacing w:after="0"/>
        <w:ind w:right="-568"/>
        <w:jc w:val="both"/>
        <w:rPr>
          <w:rFonts w:ascii="Times New Roman" w:eastAsia="Times New Roman" w:hAnsi="Times New Roman" w:cs="Times New Roman"/>
          <w:b/>
          <w:bCs/>
          <w:color w:val="000000"/>
          <w:sz w:val="24"/>
          <w:szCs w:val="24"/>
          <w:lang w:eastAsia="pt-BR"/>
        </w:rPr>
      </w:pP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4º</w:t>
      </w:r>
      <w:r w:rsidRPr="007754B9">
        <w:rPr>
          <w:rFonts w:ascii="Times New Roman" w:eastAsia="Times New Roman" w:hAnsi="Times New Roman" w:cs="Times New Roman"/>
          <w:color w:val="000000"/>
          <w:sz w:val="24"/>
          <w:szCs w:val="24"/>
          <w:lang w:eastAsia="pt-BR"/>
        </w:rPr>
        <w:t> - O FMC apoiará projeto conforme os seguintes percentuais: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 - até 80% (oitenta por cento) para proponentes inscritos como pessoa física ou jurídica sem fins lucrativos;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II - até 50% (cinqüenta por cento) para proponentes inscritos como pessoa jurídica com fins lucrativos.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Parágrafo único</w:t>
      </w:r>
      <w:r>
        <w:rPr>
          <w:rFonts w:ascii="Times New Roman" w:eastAsia="Times New Roman" w:hAnsi="Times New Roman" w:cs="Times New Roman"/>
          <w:b/>
          <w:bCs/>
          <w:color w:val="000000"/>
          <w:sz w:val="24"/>
          <w:szCs w:val="24"/>
          <w:lang w:eastAsia="pt-BR"/>
        </w:rPr>
        <w:t xml:space="preserve">: </w:t>
      </w:r>
      <w:r w:rsidRPr="007754B9">
        <w:rPr>
          <w:rFonts w:ascii="Times New Roman" w:eastAsia="Times New Roman" w:hAnsi="Times New Roman" w:cs="Times New Roman"/>
          <w:color w:val="000000"/>
          <w:sz w:val="24"/>
          <w:szCs w:val="24"/>
          <w:lang w:eastAsia="pt-BR"/>
        </w:rPr>
        <w:t>A participação própria do proponente, pessoa jurídica com fins lucrativos, denominada contrapartida financeira, poderá ocorrer por meio de moeda corrente, fornecimento de mercadorias, prestação de serviços ou cessão de uso de imóvel, necessários à realização do projeto, devendo ser comprovada pelo proponente, na forma determinada em regulamento.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5º</w:t>
      </w:r>
      <w:r w:rsidRPr="007754B9">
        <w:rPr>
          <w:rFonts w:ascii="Times New Roman" w:eastAsia="Times New Roman" w:hAnsi="Times New Roman" w:cs="Times New Roman"/>
          <w:color w:val="000000"/>
          <w:sz w:val="24"/>
          <w:szCs w:val="24"/>
          <w:lang w:eastAsia="pt-BR"/>
        </w:rPr>
        <w:t> - Após a aprovação do Projeto, os recursos do FMC serão depositados em conta específica, em estabelecimento bancário previamente credenciado, que não poderá ser movimentada sem expressa autorização da CMC.</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6º</w:t>
      </w:r>
      <w:r w:rsidRPr="007754B9">
        <w:rPr>
          <w:rFonts w:ascii="Times New Roman" w:eastAsia="Times New Roman" w:hAnsi="Times New Roman" w:cs="Times New Roman"/>
          <w:color w:val="000000"/>
          <w:sz w:val="24"/>
          <w:szCs w:val="24"/>
          <w:lang w:eastAsia="pt-BR"/>
        </w:rPr>
        <w:t xml:space="preserve"> - O empreendedor deverá no prazo de 30 (trinta) dias após a execução do projeto, </w:t>
      </w:r>
      <w:r w:rsidRPr="007754B9">
        <w:rPr>
          <w:rFonts w:ascii="Times New Roman" w:eastAsia="Times New Roman" w:hAnsi="Times New Roman" w:cs="Times New Roman"/>
          <w:color w:val="000000"/>
          <w:sz w:val="24"/>
          <w:szCs w:val="24"/>
          <w:lang w:eastAsia="pt-BR"/>
        </w:rPr>
        <w:lastRenderedPageBreak/>
        <w:t>apresentar detalhada prestação de contas dos recursos recebidos e despendidos, conforme modelo a ser definido em regulamento.</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 1º</w:t>
      </w:r>
      <w:r w:rsidRPr="007754B9">
        <w:rPr>
          <w:rFonts w:ascii="Times New Roman" w:eastAsia="Times New Roman" w:hAnsi="Times New Roman" w:cs="Times New Roman"/>
          <w:color w:val="000000"/>
          <w:sz w:val="24"/>
          <w:szCs w:val="24"/>
          <w:lang w:eastAsia="pt-BR"/>
        </w:rPr>
        <w:t> O empreendedor que não comprovar a correta aplicação dos recursos oriundos do FMC e de Incentivo Fiscal ficará sujeito ao pagamento do valor do respectivo incentivo, corrigido pela variação aplicável aos tributos municipais, acrescido de multa de 10% (dez por cento), ficando ainda excluído da participação de quaisquer projetos culturais abrangidos por esta Lei por 08 (oito</w:t>
      </w:r>
      <w:proofErr w:type="gramStart"/>
      <w:r w:rsidRPr="007754B9">
        <w:rPr>
          <w:rFonts w:ascii="Times New Roman" w:eastAsia="Times New Roman" w:hAnsi="Times New Roman" w:cs="Times New Roman"/>
          <w:color w:val="000000"/>
          <w:sz w:val="24"/>
          <w:szCs w:val="24"/>
          <w:lang w:eastAsia="pt-BR"/>
        </w:rPr>
        <w:t>)anos</w:t>
      </w:r>
      <w:proofErr w:type="gramEnd"/>
      <w:r w:rsidRPr="007754B9">
        <w:rPr>
          <w:rFonts w:ascii="Times New Roman" w:eastAsia="Times New Roman" w:hAnsi="Times New Roman" w:cs="Times New Roman"/>
          <w:color w:val="000000"/>
          <w:sz w:val="24"/>
          <w:szCs w:val="24"/>
          <w:lang w:eastAsia="pt-BR"/>
        </w:rPr>
        <w:t xml:space="preserve"> consecutivos, sem prejuízo das penalidades cíveis e criminais cabíveis.</w:t>
      </w: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 2º </w:t>
      </w:r>
      <w:r w:rsidRPr="007754B9">
        <w:rPr>
          <w:rFonts w:ascii="Times New Roman" w:eastAsia="Times New Roman" w:hAnsi="Times New Roman" w:cs="Times New Roman"/>
          <w:color w:val="000000"/>
          <w:sz w:val="24"/>
          <w:szCs w:val="24"/>
          <w:lang w:eastAsia="pt-BR"/>
        </w:rPr>
        <w:t>Não logrando êxito a cobrança administrativa, aplicar-se-á a Lei Federal nº 6.830, de 22 de setembro de 1980, em benefício do FMC.</w:t>
      </w:r>
    </w:p>
    <w:p w:rsidR="00775FE3" w:rsidRDefault="00775FE3" w:rsidP="00775FE3">
      <w:pPr>
        <w:shd w:val="clear" w:color="auto" w:fill="FFFFFF"/>
        <w:spacing w:after="0"/>
        <w:ind w:right="-568"/>
        <w:jc w:val="both"/>
        <w:rPr>
          <w:rFonts w:ascii="Times New Roman" w:eastAsia="Times New Roman" w:hAnsi="Times New Roman" w:cs="Times New Roman"/>
          <w:b/>
          <w:bCs/>
          <w:color w:val="000000"/>
          <w:sz w:val="24"/>
          <w:szCs w:val="24"/>
          <w:lang w:eastAsia="pt-BR"/>
        </w:rPr>
      </w:pP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7º</w:t>
      </w:r>
      <w:r w:rsidRPr="007754B9">
        <w:rPr>
          <w:rFonts w:ascii="Times New Roman" w:eastAsia="Times New Roman" w:hAnsi="Times New Roman" w:cs="Times New Roman"/>
          <w:color w:val="000000"/>
          <w:sz w:val="24"/>
          <w:szCs w:val="24"/>
          <w:lang w:eastAsia="pt-BR"/>
        </w:rPr>
        <w:t> - Havendo saldo oriundo de recursos dos incs. IV V e VI, do art. 2º, desta Lei, a FMC poderá aplicá-lo em projetos institucionais do órgão.</w:t>
      </w:r>
    </w:p>
    <w:p w:rsidR="00775FE3" w:rsidRDefault="00775FE3" w:rsidP="00775FE3">
      <w:pPr>
        <w:shd w:val="clear" w:color="auto" w:fill="FFFFFF"/>
        <w:spacing w:after="0"/>
        <w:ind w:right="-568"/>
        <w:jc w:val="both"/>
        <w:rPr>
          <w:rFonts w:ascii="Times New Roman" w:eastAsia="Times New Roman" w:hAnsi="Times New Roman" w:cs="Times New Roman"/>
          <w:b/>
          <w:bCs/>
          <w:color w:val="000000"/>
          <w:sz w:val="24"/>
          <w:szCs w:val="24"/>
          <w:lang w:eastAsia="pt-BR"/>
        </w:rPr>
      </w:pP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b/>
          <w:bCs/>
          <w:color w:val="000000"/>
          <w:sz w:val="24"/>
          <w:szCs w:val="24"/>
          <w:lang w:eastAsia="pt-BR"/>
        </w:rPr>
        <w:t>Art. 8º</w:t>
      </w:r>
      <w:r w:rsidRPr="007754B9">
        <w:rPr>
          <w:rFonts w:ascii="Times New Roman" w:eastAsia="Times New Roman" w:hAnsi="Times New Roman" w:cs="Times New Roman"/>
          <w:color w:val="000000"/>
          <w:sz w:val="24"/>
          <w:szCs w:val="24"/>
          <w:lang w:eastAsia="pt-BR"/>
        </w:rPr>
        <w:t> - O Poder Executivo, o seu exclusivo critério, poderá regulamentar a presente Lei por Decreto.</w:t>
      </w:r>
    </w:p>
    <w:p w:rsidR="00775FE3" w:rsidRDefault="00775FE3" w:rsidP="00775FE3">
      <w:pPr>
        <w:shd w:val="clear" w:color="auto" w:fill="FFFFFF"/>
        <w:spacing w:after="0"/>
        <w:ind w:right="-568"/>
        <w:jc w:val="both"/>
        <w:rPr>
          <w:rFonts w:ascii="Times New Roman" w:eastAsia="Times New Roman" w:hAnsi="Times New Roman" w:cs="Times New Roman"/>
          <w:b/>
          <w:bCs/>
          <w:color w:val="000000"/>
          <w:sz w:val="24"/>
          <w:szCs w:val="24"/>
          <w:lang w:eastAsia="pt-BR"/>
        </w:rPr>
      </w:pPr>
    </w:p>
    <w:p w:rsidR="00775FE3" w:rsidRPr="0043642E" w:rsidRDefault="00775FE3" w:rsidP="00775FE3">
      <w:pPr>
        <w:shd w:val="clear" w:color="auto" w:fill="FFFFFF"/>
        <w:spacing w:after="0"/>
        <w:ind w:right="-568"/>
        <w:jc w:val="both"/>
        <w:rPr>
          <w:rFonts w:ascii="Times New Roman" w:hAnsi="Times New Roman" w:cs="Times New Roman"/>
          <w:sz w:val="24"/>
          <w:szCs w:val="24"/>
        </w:rPr>
      </w:pPr>
      <w:r w:rsidRPr="007754B9">
        <w:rPr>
          <w:rFonts w:ascii="Times New Roman" w:eastAsia="Times New Roman" w:hAnsi="Times New Roman" w:cs="Times New Roman"/>
          <w:b/>
          <w:bCs/>
          <w:color w:val="000000"/>
          <w:sz w:val="24"/>
          <w:szCs w:val="24"/>
          <w:lang w:eastAsia="pt-BR"/>
        </w:rPr>
        <w:t>Art. 9º</w:t>
      </w:r>
      <w:r w:rsidRPr="007754B9">
        <w:rPr>
          <w:rFonts w:ascii="Times New Roman" w:eastAsia="Times New Roman" w:hAnsi="Times New Roman" w:cs="Times New Roman"/>
          <w:color w:val="000000"/>
          <w:sz w:val="24"/>
          <w:szCs w:val="24"/>
          <w:lang w:eastAsia="pt-BR"/>
        </w:rPr>
        <w:t xml:space="preserve"> - </w:t>
      </w:r>
      <w:r w:rsidRPr="0043642E">
        <w:rPr>
          <w:rFonts w:ascii="Times New Roman" w:hAnsi="Times New Roman" w:cs="Times New Roman"/>
          <w:sz w:val="24"/>
          <w:szCs w:val="24"/>
        </w:rPr>
        <w:t>Esta Lei Complementar entrará em vigor na data de sua publicação, revogando as disposições em contrário.</w:t>
      </w:r>
    </w:p>
    <w:p w:rsidR="00775FE3" w:rsidRPr="0043642E" w:rsidRDefault="00775FE3" w:rsidP="00775FE3">
      <w:pPr>
        <w:spacing w:after="120"/>
        <w:ind w:right="-568" w:firstLine="1134"/>
        <w:jc w:val="both"/>
        <w:rPr>
          <w:rFonts w:ascii="Times New Roman" w:eastAsia="Times New Roman" w:hAnsi="Times New Roman" w:cs="Times New Roman"/>
          <w:b/>
          <w:sz w:val="24"/>
          <w:szCs w:val="24"/>
          <w:lang w:eastAsia="pt-BR"/>
        </w:rPr>
      </w:pPr>
    </w:p>
    <w:p w:rsidR="00775FE3" w:rsidRPr="0043642E" w:rsidRDefault="00775FE3" w:rsidP="00775FE3">
      <w:pPr>
        <w:spacing w:after="120"/>
        <w:ind w:right="-568" w:firstLine="1134"/>
        <w:jc w:val="both"/>
        <w:rPr>
          <w:rFonts w:ascii="Times New Roman" w:hAnsi="Times New Roman" w:cs="Times New Roman"/>
          <w:sz w:val="24"/>
          <w:szCs w:val="24"/>
        </w:rPr>
      </w:pPr>
      <w:r w:rsidRPr="0043642E">
        <w:rPr>
          <w:rFonts w:ascii="Times New Roman" w:hAnsi="Times New Roman" w:cs="Times New Roman"/>
          <w:sz w:val="24"/>
          <w:szCs w:val="24"/>
        </w:rPr>
        <w:t xml:space="preserve">Gabinete do Prefeito Municipal de Deodápolis, Estado de Mato Grosso do Sul, aos </w:t>
      </w:r>
      <w:r>
        <w:rPr>
          <w:rFonts w:ascii="Times New Roman" w:hAnsi="Times New Roman" w:cs="Times New Roman"/>
          <w:sz w:val="24"/>
          <w:szCs w:val="24"/>
        </w:rPr>
        <w:t>25</w:t>
      </w:r>
      <w:r w:rsidRPr="0043642E">
        <w:rPr>
          <w:rFonts w:ascii="Times New Roman" w:hAnsi="Times New Roman" w:cs="Times New Roman"/>
          <w:sz w:val="24"/>
          <w:szCs w:val="24"/>
        </w:rPr>
        <w:t xml:space="preserve"> (</w:t>
      </w:r>
      <w:r>
        <w:rPr>
          <w:rFonts w:ascii="Times New Roman" w:hAnsi="Times New Roman" w:cs="Times New Roman"/>
          <w:sz w:val="24"/>
          <w:szCs w:val="24"/>
        </w:rPr>
        <w:t>vinte cinco</w:t>
      </w:r>
      <w:r w:rsidRPr="0043642E">
        <w:rPr>
          <w:rFonts w:ascii="Times New Roman" w:hAnsi="Times New Roman" w:cs="Times New Roman"/>
          <w:sz w:val="24"/>
          <w:szCs w:val="24"/>
        </w:rPr>
        <w:t>) dias do mês de abril de 2017.</w:t>
      </w:r>
    </w:p>
    <w:p w:rsidR="00775FE3" w:rsidRPr="0043642E" w:rsidRDefault="00775FE3" w:rsidP="00775FE3">
      <w:pPr>
        <w:spacing w:after="120"/>
        <w:ind w:right="-568" w:firstLine="1134"/>
        <w:jc w:val="both"/>
        <w:rPr>
          <w:rFonts w:ascii="Times New Roman" w:hAnsi="Times New Roman" w:cs="Times New Roman"/>
          <w:sz w:val="24"/>
          <w:szCs w:val="24"/>
        </w:rPr>
      </w:pPr>
    </w:p>
    <w:p w:rsidR="00775FE3" w:rsidRPr="0043642E" w:rsidRDefault="00775FE3" w:rsidP="00775FE3">
      <w:pPr>
        <w:spacing w:after="120"/>
        <w:ind w:right="-568"/>
        <w:jc w:val="both"/>
        <w:rPr>
          <w:rFonts w:ascii="Times New Roman" w:eastAsia="Times New Roman" w:hAnsi="Times New Roman" w:cs="Times New Roman"/>
          <w:b/>
          <w:sz w:val="24"/>
          <w:szCs w:val="24"/>
          <w:lang w:eastAsia="pt-BR"/>
        </w:rPr>
      </w:pPr>
    </w:p>
    <w:p w:rsidR="00775FE3" w:rsidRPr="0043642E" w:rsidRDefault="00775FE3" w:rsidP="00775FE3">
      <w:pPr>
        <w:spacing w:after="120"/>
        <w:ind w:right="-568"/>
        <w:jc w:val="both"/>
        <w:rPr>
          <w:rFonts w:ascii="Times New Roman" w:eastAsia="Times New Roman" w:hAnsi="Times New Roman" w:cs="Times New Roman"/>
          <w:b/>
          <w:sz w:val="24"/>
          <w:szCs w:val="24"/>
          <w:lang w:eastAsia="pt-BR"/>
        </w:rPr>
      </w:pPr>
    </w:p>
    <w:p w:rsidR="00775FE3" w:rsidRPr="0043642E" w:rsidRDefault="00775FE3" w:rsidP="00775FE3">
      <w:pPr>
        <w:spacing w:after="120" w:line="240" w:lineRule="auto"/>
        <w:ind w:right="-568"/>
        <w:jc w:val="center"/>
        <w:rPr>
          <w:rFonts w:ascii="Times New Roman" w:hAnsi="Times New Roman" w:cs="Times New Roman"/>
          <w:b/>
          <w:bCs/>
          <w:sz w:val="24"/>
          <w:szCs w:val="24"/>
        </w:rPr>
      </w:pPr>
      <w:r w:rsidRPr="0043642E">
        <w:rPr>
          <w:rFonts w:ascii="Times New Roman" w:hAnsi="Times New Roman" w:cs="Times New Roman"/>
          <w:b/>
          <w:bCs/>
          <w:sz w:val="24"/>
          <w:szCs w:val="24"/>
        </w:rPr>
        <w:t xml:space="preserve">Valdir Luiz </w:t>
      </w:r>
      <w:proofErr w:type="spellStart"/>
      <w:r w:rsidRPr="0043642E">
        <w:rPr>
          <w:rFonts w:ascii="Times New Roman" w:hAnsi="Times New Roman" w:cs="Times New Roman"/>
          <w:b/>
          <w:bCs/>
          <w:sz w:val="24"/>
          <w:szCs w:val="24"/>
        </w:rPr>
        <w:t>Sartor</w:t>
      </w:r>
      <w:proofErr w:type="spellEnd"/>
    </w:p>
    <w:p w:rsidR="00775FE3" w:rsidRPr="0043642E" w:rsidRDefault="00775FE3" w:rsidP="00775FE3">
      <w:pPr>
        <w:spacing w:line="240" w:lineRule="auto"/>
        <w:ind w:left="2832" w:right="-568" w:firstLine="708"/>
        <w:rPr>
          <w:rFonts w:ascii="Times New Roman" w:hAnsi="Times New Roman" w:cs="Times New Roman"/>
          <w:sz w:val="24"/>
          <w:szCs w:val="24"/>
        </w:rPr>
      </w:pPr>
      <w:r w:rsidRPr="0043642E">
        <w:rPr>
          <w:rFonts w:ascii="Times New Roman" w:hAnsi="Times New Roman" w:cs="Times New Roman"/>
          <w:b/>
          <w:sz w:val="24"/>
          <w:szCs w:val="24"/>
        </w:rPr>
        <w:t>Prefeito Municipal</w:t>
      </w:r>
    </w:p>
    <w:p w:rsidR="00775FE3" w:rsidRPr="0043642E" w:rsidRDefault="00775FE3" w:rsidP="00775FE3">
      <w:pPr>
        <w:ind w:right="-568"/>
        <w:rPr>
          <w:rFonts w:ascii="Times New Roman" w:hAnsi="Times New Roman" w:cs="Times New Roman"/>
          <w:sz w:val="24"/>
          <w:szCs w:val="24"/>
        </w:rPr>
      </w:pPr>
    </w:p>
    <w:p w:rsidR="00775FE3" w:rsidRPr="0043642E" w:rsidRDefault="00775FE3" w:rsidP="00775FE3">
      <w:pPr>
        <w:ind w:right="-568"/>
        <w:rPr>
          <w:rFonts w:ascii="Times New Roman" w:hAnsi="Times New Roman" w:cs="Times New Roman"/>
          <w:sz w:val="24"/>
          <w:szCs w:val="24"/>
        </w:rPr>
      </w:pPr>
    </w:p>
    <w:p w:rsidR="00775FE3" w:rsidRPr="007754B9" w:rsidRDefault="00775FE3" w:rsidP="00775FE3">
      <w:pPr>
        <w:shd w:val="clear" w:color="auto" w:fill="FFFFFF"/>
        <w:spacing w:after="0"/>
        <w:ind w:right="-568"/>
        <w:jc w:val="both"/>
        <w:rPr>
          <w:rFonts w:ascii="Times New Roman" w:eastAsia="Times New Roman" w:hAnsi="Times New Roman" w:cs="Times New Roman"/>
          <w:color w:val="000000"/>
          <w:sz w:val="24"/>
          <w:szCs w:val="24"/>
          <w:lang w:eastAsia="pt-BR"/>
        </w:rPr>
      </w:pPr>
      <w:r w:rsidRPr="007754B9">
        <w:rPr>
          <w:rFonts w:ascii="Times New Roman" w:eastAsia="Times New Roman" w:hAnsi="Times New Roman" w:cs="Times New Roman"/>
          <w:color w:val="000000"/>
          <w:sz w:val="24"/>
          <w:szCs w:val="24"/>
          <w:lang w:eastAsia="pt-BR"/>
        </w:rPr>
        <w:t> </w:t>
      </w:r>
    </w:p>
    <w:p w:rsidR="007A6EC4" w:rsidRDefault="007A6EC4"/>
    <w:sectPr w:rsidR="007A6EC4" w:rsidSect="00A04E97">
      <w:headerReference w:type="even" r:id="rId4"/>
      <w:headerReference w:type="default" r:id="rId5"/>
      <w:footerReference w:type="default" r:id="rId6"/>
      <w:headerReference w:type="first" r:id="rI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28360C">
    <w:pPr>
      <w:pStyle w:val="Rodap"/>
    </w:pPr>
    <w:r>
      <w:rPr>
        <w:noProof/>
        <w:lang w:eastAsia="pt-BR"/>
      </w:rPr>
      <w:pict>
        <v:shapetype id="_x0000_t202" coordsize="21600,21600" o:spt="202" path="m,l,21600r21600,l21600,xe">
          <v:stroke joinstyle="miter"/>
          <v:path gradientshapeok="t" o:connecttype="rect"/>
        </v:shapetype>
        <v:shape id="_x0000_s1026" type="#_x0000_t202" style="position:absolute;margin-left:47pt;margin-top:-13.8pt;width:253.5pt;height: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28360C"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r>
                <w:r w:rsidRPr="00D96B40">
                  <w:rPr>
                    <w:sz w:val="26"/>
                    <w:szCs w:val="26"/>
                  </w:rPr>
                  <w:t xml:space="preserve">Site: </w:t>
                </w:r>
                <w:hyperlink r:id="rId1" w:history="1">
                  <w:r w:rsidRPr="00D96B40">
                    <w:rPr>
                      <w:rStyle w:val="Hyperlink"/>
                      <w:sz w:val="26"/>
                      <w:szCs w:val="26"/>
                    </w:rPr>
                    <w:t>www.deodapolis.ms.gov.br</w:t>
                  </w:r>
                </w:hyperlink>
              </w:p>
              <w:p w:rsidR="00D96B40" w:rsidRDefault="0028360C"/>
            </w:txbxContent>
          </v:textbox>
        </v:shape>
      </w:pict>
    </w:r>
    <w:r>
      <w:rPr>
        <w:noProof/>
        <w:lang w:eastAsia="pt-BR"/>
      </w:rPr>
      <w:drawing>
        <wp:anchor distT="0" distB="0" distL="114300" distR="114300" simplePos="0" relativeHeight="25166233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8509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28360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8" type="#_x0000_t75" style="position:absolute;margin-left:0;margin-top:0;width:595.7pt;height:841.9pt;z-index:-251658240;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28360C">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9" type="#_x0000_t75" style="position:absolute;margin-left:0;margin-top:0;width:595.7pt;height:841.9pt;z-index:-251658240;mso-position-horizontal:center;mso-position-horizontal-relative:margin;mso-position-vertical:center;mso-position-vertical-relative:margin" o:allowincell="f">
          <v:imagedata r:id="rId1" o:title="FUNDO3"/>
          <w10:wrap anchorx="margin" anchory="margin"/>
        </v:shape>
      </w:pict>
    </w:r>
    <w:r w:rsidRPr="006877A3">
      <w:rPr>
        <w:noProof/>
        <w:lang w:eastAsia="pt-BR"/>
      </w:rPr>
      <w:drawing>
        <wp:anchor distT="0" distB="0" distL="114300" distR="114300" simplePos="0" relativeHeight="25166336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5" type="#_x0000_t202" style="position:absolute;margin-left:48.45pt;margin-top:-13.65pt;width:375.75pt;height:69.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28360C" w:rsidP="00BF10E5">
                <w:pPr>
                  <w:jc w:val="center"/>
                </w:pPr>
                <w:r w:rsidRPr="00D96B40">
                  <w:rPr>
                    <w:rFonts w:ascii="CentSchbkCyrill BT" w:hAnsi="CentSchbkCyrill BT" w:cs="Times New Roman"/>
                    <w:b/>
                    <w:sz w:val="30"/>
                    <w:szCs w:val="30"/>
                  </w:rPr>
                  <w:t>PREFEITURA MUNICIPAL DE DEOD</w:t>
                </w:r>
                <w:r w:rsidRPr="00D96B40">
                  <w:rPr>
                    <w:rFonts w:ascii="Times New Roman" w:hAnsi="Times New Roman" w:cs="Times New Roman"/>
                    <w:b/>
                    <w:sz w:val="30"/>
                    <w:szCs w:val="30"/>
                  </w:rPr>
                  <w:t>Á</w:t>
                </w:r>
                <w:r w:rsidRPr="00D96B40">
                  <w:rPr>
                    <w:rFonts w:ascii="CentSchbkCyrill BT" w:hAnsi="CentSchbkCyrill BT" w:cs="Times New Roman"/>
                    <w:b/>
                    <w:sz w:val="30"/>
                    <w:szCs w:val="30"/>
                  </w:rPr>
                  <w:t>POLIS</w:t>
                </w:r>
                <w:r>
                  <w:br/>
                  <w:t>Mato Grosso do Sul GESTÃO 2017-2020 –</w:t>
                </w:r>
                <w:r>
                  <w:br/>
                </w:r>
                <w:proofErr w:type="gramStart"/>
                <w:r w:rsidRPr="00250EFB">
                  <w:rPr>
                    <w:i/>
                  </w:rPr>
                  <w:t>“</w:t>
                </w:r>
                <w:proofErr w:type="gramEnd"/>
                <w:r w:rsidRPr="00250EFB">
                  <w:rPr>
                    <w:i/>
                  </w:rPr>
                  <w:t>Gestão Compartilhada”</w:t>
                </w:r>
                <w:r>
                  <w:br/>
                </w:r>
              </w:p>
            </w:txbxContent>
          </v:textbox>
        </v:shape>
      </w:pict>
    </w:r>
  </w:p>
  <w:p w:rsidR="00250EFB" w:rsidRPr="006877A3" w:rsidRDefault="0028360C">
    <w:pPr>
      <w:pStyle w:val="Cabealho"/>
    </w:pPr>
  </w:p>
  <w:p w:rsidR="00250EFB" w:rsidRPr="006877A3" w:rsidRDefault="0028360C">
    <w:pPr>
      <w:pStyle w:val="Cabealho"/>
    </w:pPr>
  </w:p>
  <w:p w:rsidR="00250EFB" w:rsidRPr="006877A3" w:rsidRDefault="0028360C">
    <w:pPr>
      <w:pStyle w:val="Cabealho"/>
    </w:pPr>
  </w:p>
  <w:p w:rsidR="00250EFB" w:rsidRPr="006877A3" w:rsidRDefault="0028360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28360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7" type="#_x0000_t75" style="position:absolute;margin-left:0;margin-top:0;width:595.7pt;height:841.9pt;z-index:-251658240;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775FE3"/>
    <w:rsid w:val="0028360C"/>
    <w:rsid w:val="00775FE3"/>
    <w:rsid w:val="007A6E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5F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5FE3"/>
  </w:style>
  <w:style w:type="paragraph" w:styleId="Rodap">
    <w:name w:val="footer"/>
    <w:basedOn w:val="Normal"/>
    <w:link w:val="RodapChar"/>
    <w:uiPriority w:val="99"/>
    <w:unhideWhenUsed/>
    <w:rsid w:val="00775FE3"/>
    <w:pPr>
      <w:tabs>
        <w:tab w:val="center" w:pos="4252"/>
        <w:tab w:val="right" w:pos="8504"/>
      </w:tabs>
      <w:spacing w:after="0" w:line="240" w:lineRule="auto"/>
    </w:pPr>
  </w:style>
  <w:style w:type="character" w:customStyle="1" w:styleId="RodapChar">
    <w:name w:val="Rodapé Char"/>
    <w:basedOn w:val="Fontepargpadro"/>
    <w:link w:val="Rodap"/>
    <w:uiPriority w:val="99"/>
    <w:rsid w:val="00775FE3"/>
  </w:style>
  <w:style w:type="character" w:styleId="Hyperlink">
    <w:name w:val="Hyperlink"/>
    <w:basedOn w:val="Fontepargpadro"/>
    <w:uiPriority w:val="99"/>
    <w:unhideWhenUsed/>
    <w:rsid w:val="00775F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4703</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2017-04-25T18:00:00Z</dcterms:created>
  <dcterms:modified xsi:type="dcterms:W3CDTF">2017-04-25T18:02:00Z</dcterms:modified>
</cp:coreProperties>
</file>