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86" w:rsidRDefault="00D42486" w:rsidP="00D4248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2486" w:rsidRPr="009A660A" w:rsidRDefault="00D42486" w:rsidP="00D4248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660A">
        <w:rPr>
          <w:rFonts w:asciiTheme="minorHAnsi" w:hAnsiTheme="minorHAnsi" w:cstheme="minorHAnsi"/>
          <w:b/>
          <w:sz w:val="24"/>
          <w:szCs w:val="24"/>
        </w:rPr>
        <w:t xml:space="preserve">LEI MUNICIPAL </w:t>
      </w:r>
      <w:r w:rsidRPr="0062060A">
        <w:rPr>
          <w:rFonts w:asciiTheme="minorHAnsi" w:hAnsiTheme="minorHAnsi" w:cstheme="minorHAnsi"/>
          <w:b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sz w:val="24"/>
          <w:szCs w:val="24"/>
        </w:rPr>
        <w:t>657</w:t>
      </w:r>
      <w:r w:rsidRPr="0062060A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05</w:t>
      </w:r>
      <w:r w:rsidRPr="009A660A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OUTUBRO</w:t>
      </w:r>
      <w:r w:rsidRPr="009A660A">
        <w:rPr>
          <w:rFonts w:asciiTheme="minorHAnsi" w:hAnsiTheme="minorHAnsi" w:cstheme="minorHAnsi"/>
          <w:b/>
          <w:sz w:val="24"/>
          <w:szCs w:val="24"/>
        </w:rPr>
        <w:t xml:space="preserve"> DE 2017</w:t>
      </w:r>
    </w:p>
    <w:p w:rsidR="00D42486" w:rsidRPr="009A660A" w:rsidRDefault="00D42486" w:rsidP="00D4248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42486" w:rsidRPr="009A660A" w:rsidRDefault="00D42486" w:rsidP="00D42486">
      <w:pPr>
        <w:spacing w:after="0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9A660A">
        <w:rPr>
          <w:rFonts w:asciiTheme="minorHAnsi" w:hAnsiTheme="minorHAnsi" w:cstheme="minorHAnsi"/>
          <w:sz w:val="24"/>
          <w:szCs w:val="24"/>
        </w:rPr>
        <w:t xml:space="preserve">Dispõe sobre a autorização a ampliação do perímetro urbano do município de </w:t>
      </w:r>
      <w:proofErr w:type="spellStart"/>
      <w:proofErr w:type="gramStart"/>
      <w:r w:rsidRPr="009A660A">
        <w:rPr>
          <w:rFonts w:asciiTheme="minorHAnsi" w:hAnsiTheme="minorHAnsi" w:cstheme="minorHAnsi"/>
          <w:sz w:val="24"/>
          <w:szCs w:val="24"/>
        </w:rPr>
        <w:t>Deodápolis-MS</w:t>
      </w:r>
      <w:proofErr w:type="spellEnd"/>
      <w:proofErr w:type="gramEnd"/>
      <w:r w:rsidRPr="009A660A">
        <w:rPr>
          <w:rFonts w:asciiTheme="minorHAnsi" w:hAnsiTheme="minorHAnsi" w:cstheme="minorHAnsi"/>
          <w:sz w:val="24"/>
          <w:szCs w:val="24"/>
        </w:rPr>
        <w:t>, e dá outras providências.</w:t>
      </w:r>
    </w:p>
    <w:p w:rsidR="00D42486" w:rsidRPr="009A660A" w:rsidRDefault="00D42486" w:rsidP="00D4248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42486" w:rsidRPr="009A660A" w:rsidRDefault="00D42486" w:rsidP="00D42486">
      <w:pPr>
        <w:pStyle w:val="Artigo"/>
        <w:spacing w:before="0" w:after="0" w:line="276" w:lineRule="auto"/>
        <w:ind w:firstLine="708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szCs w:val="24"/>
        </w:rPr>
        <w:t xml:space="preserve">Faço saber que a Câmara Municipal aprovou e eu, </w:t>
      </w:r>
      <w:r>
        <w:rPr>
          <w:rFonts w:asciiTheme="minorHAnsi" w:hAnsiTheme="minorHAnsi" w:cstheme="minorHAnsi"/>
          <w:b/>
          <w:szCs w:val="24"/>
        </w:rPr>
        <w:t>VALDIR LUIZ SARTOR</w:t>
      </w:r>
      <w:r w:rsidRPr="009A660A">
        <w:rPr>
          <w:rFonts w:asciiTheme="minorHAnsi" w:hAnsiTheme="minorHAnsi" w:cstheme="minorHAnsi"/>
          <w:b/>
          <w:szCs w:val="24"/>
        </w:rPr>
        <w:t xml:space="preserve">, </w:t>
      </w:r>
      <w:r w:rsidRPr="009A660A">
        <w:rPr>
          <w:rFonts w:asciiTheme="minorHAnsi" w:hAnsiTheme="minorHAnsi" w:cstheme="minorHAnsi"/>
          <w:szCs w:val="24"/>
        </w:rPr>
        <w:t>Prefeita Municipal de Deodápolis, Estado de Mato Grosso do Sul sanciono a seguinte Lei Municipal:</w:t>
      </w:r>
    </w:p>
    <w:p w:rsidR="00D42486" w:rsidRPr="009A660A" w:rsidRDefault="00D42486" w:rsidP="00D4248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b/>
          <w:szCs w:val="24"/>
        </w:rPr>
        <w:t xml:space="preserve">Art. 1º </w:t>
      </w:r>
      <w:r w:rsidRPr="009A660A">
        <w:rPr>
          <w:rFonts w:asciiTheme="minorHAnsi" w:hAnsiTheme="minorHAnsi" w:cstheme="minorHAnsi"/>
          <w:szCs w:val="24"/>
        </w:rPr>
        <w:t>Fica considerada área urbana parte do lote rural nº 72 (setenta e dois) da quadra 71 (setenta e um), localizado na 11ª Linha, lado poente do município de Deodápolis, com área de 2.687,00</w:t>
      </w:r>
      <w:proofErr w:type="spellStart"/>
      <w:r w:rsidRPr="009A660A">
        <w:rPr>
          <w:rFonts w:asciiTheme="minorHAnsi" w:hAnsiTheme="minorHAnsi" w:cstheme="minorHAnsi"/>
          <w:szCs w:val="24"/>
        </w:rPr>
        <w:t>m²</w:t>
      </w:r>
      <w:proofErr w:type="spellEnd"/>
      <w:r w:rsidRPr="009A660A">
        <w:rPr>
          <w:rFonts w:asciiTheme="minorHAnsi" w:hAnsiTheme="minorHAnsi" w:cstheme="minorHAnsi"/>
          <w:szCs w:val="24"/>
        </w:rPr>
        <w:t xml:space="preserve"> (Dois mil e seiscentos e oitenta e sete metros quadrados), 26,0 ha</w:t>
      </w:r>
      <w:proofErr w:type="gramStart"/>
      <w:r w:rsidRPr="009A660A">
        <w:rPr>
          <w:rFonts w:asciiTheme="minorHAnsi" w:hAnsiTheme="minorHAnsi" w:cstheme="minorHAnsi"/>
          <w:szCs w:val="24"/>
        </w:rPr>
        <w:t>.,</w:t>
      </w:r>
      <w:proofErr w:type="gramEnd"/>
      <w:r w:rsidRPr="009A660A">
        <w:rPr>
          <w:rFonts w:asciiTheme="minorHAnsi" w:hAnsiTheme="minorHAnsi" w:cstheme="minorHAnsi"/>
          <w:szCs w:val="24"/>
        </w:rPr>
        <w:t xml:space="preserve"> caracterizado pela matrícula </w:t>
      </w:r>
      <w:r w:rsidRPr="0062060A">
        <w:rPr>
          <w:rFonts w:asciiTheme="minorHAnsi" w:hAnsiTheme="minorHAnsi" w:cstheme="minorHAnsi"/>
          <w:szCs w:val="24"/>
        </w:rPr>
        <w:t>nº2.696 CRI - Deodápolis,</w:t>
      </w:r>
      <w:r>
        <w:rPr>
          <w:rFonts w:asciiTheme="minorHAnsi" w:hAnsiTheme="minorHAnsi" w:cstheme="minorHAnsi"/>
          <w:szCs w:val="24"/>
        </w:rPr>
        <w:t xml:space="preserve"> </w:t>
      </w:r>
      <w:r w:rsidRPr="009A660A">
        <w:rPr>
          <w:rFonts w:asciiTheme="minorHAnsi" w:hAnsiTheme="minorHAnsi" w:cstheme="minorHAnsi"/>
          <w:szCs w:val="24"/>
        </w:rPr>
        <w:t>de propriedade de José Carlos Viana, portador do RG nº 574.337 SSP/MS e Maria Lúcia Viana, portador do RG nº 083.811 SSP/MS.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b/>
          <w:szCs w:val="24"/>
        </w:rPr>
        <w:t xml:space="preserve">Art. 2º </w:t>
      </w:r>
      <w:r w:rsidRPr="009A660A">
        <w:rPr>
          <w:rFonts w:asciiTheme="minorHAnsi" w:hAnsiTheme="minorHAnsi" w:cstheme="minorHAnsi"/>
          <w:szCs w:val="24"/>
        </w:rPr>
        <w:t xml:space="preserve">A área caracterizada como solo urbano em razão da sua destinação é de 2.687,00 </w:t>
      </w:r>
      <w:proofErr w:type="spellStart"/>
      <w:r w:rsidRPr="009A660A">
        <w:rPr>
          <w:rFonts w:asciiTheme="minorHAnsi" w:hAnsiTheme="minorHAnsi" w:cstheme="minorHAnsi"/>
          <w:szCs w:val="24"/>
        </w:rPr>
        <w:t>m²</w:t>
      </w:r>
      <w:proofErr w:type="spellEnd"/>
      <w:r w:rsidRPr="009A660A">
        <w:rPr>
          <w:rFonts w:asciiTheme="minorHAnsi" w:hAnsiTheme="minorHAnsi" w:cstheme="minorHAnsi"/>
          <w:szCs w:val="24"/>
        </w:rPr>
        <w:t xml:space="preserve"> (Dois mil e seiscentos e oitenta e sete metros quadrados) que incorporará á área urbana do município.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b/>
          <w:szCs w:val="24"/>
        </w:rPr>
        <w:t>Art. 3º A presente Lei não comporta autorização para parcelamento de solo e/ou loteamento,</w:t>
      </w:r>
      <w:r w:rsidRPr="009A660A">
        <w:rPr>
          <w:rFonts w:asciiTheme="minorHAnsi" w:hAnsiTheme="minorHAnsi" w:cstheme="minorHAnsi"/>
          <w:szCs w:val="24"/>
        </w:rPr>
        <w:t xml:space="preserve"> cujo procedimento só poderá ser realizado, após a aprovação de projeto pelo Poder Executivo Municipal, observada à Legislação Federal, Estadual e Municipal e demais normas pertinentes.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b/>
          <w:szCs w:val="24"/>
        </w:rPr>
        <w:t xml:space="preserve">Art. 4º </w:t>
      </w:r>
      <w:r w:rsidRPr="009A660A">
        <w:rPr>
          <w:rFonts w:asciiTheme="minorHAnsi" w:hAnsiTheme="minorHAnsi" w:cstheme="minorHAnsi"/>
          <w:szCs w:val="24"/>
        </w:rPr>
        <w:t>A utilização do imóvel para fins urbanos, fica condicionado à obediência às normas impostas pelos órgãos Federais, Estaduais e Municipais, especialmente no que diz respeito às Leis Ambientais, áreas de reserva legal e de preservação permanente.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b/>
          <w:szCs w:val="24"/>
        </w:rPr>
        <w:t>Art. 5º</w:t>
      </w:r>
      <w:r w:rsidRPr="009A660A">
        <w:rPr>
          <w:rFonts w:asciiTheme="minorHAnsi" w:hAnsiTheme="minorHAnsi" w:cstheme="minorHAnsi"/>
          <w:szCs w:val="24"/>
        </w:rPr>
        <w:t xml:space="preserve"> Eventuais benefícios e/ou investimentos urbanos necessários no imóvel, bem como, implantação de rede de energia, telefone, água e saneamento, coleta de lixo, etc., deverão ser suportados por seus proprietários.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b/>
          <w:szCs w:val="24"/>
        </w:rPr>
        <w:t xml:space="preserve">Art. 6 </w:t>
      </w:r>
      <w:r w:rsidRPr="009A660A">
        <w:rPr>
          <w:rFonts w:asciiTheme="minorHAnsi" w:hAnsiTheme="minorHAnsi" w:cstheme="minorHAnsi"/>
          <w:szCs w:val="24"/>
        </w:rPr>
        <w:t>Esta Lei entra em vigor na data de sua publicação, revogadas as disposições em contrário.</w:t>
      </w:r>
    </w:p>
    <w:p w:rsidR="00D42486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  <w:r w:rsidRPr="009A660A">
        <w:rPr>
          <w:rFonts w:asciiTheme="minorHAnsi" w:hAnsiTheme="minorHAnsi" w:cstheme="minorHAnsi"/>
          <w:szCs w:val="24"/>
        </w:rPr>
        <w:t xml:space="preserve">Gabinete do Prefeito Municipal de Deodápolis, </w:t>
      </w:r>
      <w:r>
        <w:rPr>
          <w:rFonts w:asciiTheme="minorHAnsi" w:hAnsiTheme="minorHAnsi" w:cstheme="minorHAnsi"/>
          <w:szCs w:val="24"/>
        </w:rPr>
        <w:t>05</w:t>
      </w:r>
      <w:r w:rsidRPr="009A660A">
        <w:rPr>
          <w:rFonts w:asciiTheme="minorHAnsi" w:hAnsiTheme="minorHAnsi" w:cstheme="minorHAnsi"/>
          <w:szCs w:val="24"/>
        </w:rPr>
        <w:t xml:space="preserve"> (</w:t>
      </w:r>
      <w:r>
        <w:rPr>
          <w:rFonts w:asciiTheme="minorHAnsi" w:hAnsiTheme="minorHAnsi" w:cstheme="minorHAnsi"/>
          <w:szCs w:val="24"/>
        </w:rPr>
        <w:t>cinco</w:t>
      </w:r>
      <w:r w:rsidRPr="009A660A">
        <w:rPr>
          <w:rFonts w:asciiTheme="minorHAnsi" w:hAnsiTheme="minorHAnsi" w:cstheme="minorHAnsi"/>
          <w:szCs w:val="24"/>
        </w:rPr>
        <w:t xml:space="preserve">) dias do mês de </w:t>
      </w:r>
      <w:r>
        <w:rPr>
          <w:rFonts w:asciiTheme="minorHAnsi" w:hAnsiTheme="minorHAnsi" w:cstheme="minorHAnsi"/>
          <w:szCs w:val="24"/>
        </w:rPr>
        <w:t>outubro</w:t>
      </w:r>
      <w:r w:rsidRPr="009A660A">
        <w:rPr>
          <w:rFonts w:asciiTheme="minorHAnsi" w:hAnsiTheme="minorHAnsi" w:cstheme="minorHAnsi"/>
          <w:szCs w:val="24"/>
        </w:rPr>
        <w:t xml:space="preserve"> de 2017.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</w:p>
    <w:p w:rsidR="00D42486" w:rsidRPr="009A660A" w:rsidRDefault="00D42486" w:rsidP="00D42486">
      <w:pPr>
        <w:spacing w:after="120"/>
        <w:ind w:left="-567" w:right="-5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660A">
        <w:rPr>
          <w:rFonts w:asciiTheme="minorHAnsi" w:hAnsiTheme="minorHAnsi" w:cstheme="minorHAnsi"/>
          <w:b/>
          <w:bCs/>
          <w:sz w:val="24"/>
          <w:szCs w:val="24"/>
        </w:rPr>
        <w:t xml:space="preserve">Valdir Luiz </w:t>
      </w:r>
      <w:proofErr w:type="spellStart"/>
      <w:r w:rsidRPr="009A660A">
        <w:rPr>
          <w:rFonts w:asciiTheme="minorHAnsi" w:hAnsiTheme="minorHAnsi" w:cstheme="minorHAnsi"/>
          <w:b/>
          <w:bCs/>
          <w:sz w:val="24"/>
          <w:szCs w:val="24"/>
        </w:rPr>
        <w:t>Sartor</w:t>
      </w:r>
      <w:proofErr w:type="spellEnd"/>
    </w:p>
    <w:p w:rsidR="00D42486" w:rsidRPr="009A660A" w:rsidRDefault="00D42486" w:rsidP="00D42486">
      <w:pPr>
        <w:spacing w:after="120"/>
        <w:ind w:left="-567" w:right="-5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660A">
        <w:rPr>
          <w:rFonts w:asciiTheme="minorHAnsi" w:hAnsiTheme="minorHAnsi" w:cstheme="minorHAnsi"/>
          <w:b/>
          <w:sz w:val="24"/>
          <w:szCs w:val="24"/>
        </w:rPr>
        <w:t>Prefeito Municipal</w:t>
      </w:r>
    </w:p>
    <w:p w:rsidR="00D42486" w:rsidRPr="009A660A" w:rsidRDefault="00D42486" w:rsidP="00D42486">
      <w:pPr>
        <w:pStyle w:val="Artigo"/>
        <w:spacing w:after="0" w:line="276" w:lineRule="auto"/>
        <w:rPr>
          <w:rFonts w:asciiTheme="minorHAnsi" w:hAnsiTheme="minorHAnsi" w:cstheme="minorHAnsi"/>
          <w:szCs w:val="24"/>
        </w:rPr>
      </w:pPr>
    </w:p>
    <w:p w:rsidR="00D42486" w:rsidRPr="009A660A" w:rsidRDefault="00D42486" w:rsidP="00D4248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D42486" w:rsidRPr="009A660A" w:rsidSect="00674656">
      <w:headerReference w:type="default" r:id="rId4"/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56" w:rsidRDefault="000E0EB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07" o:spid="_x0000_s1025" type="#_x0000_t202" style="position:absolute;margin-left:-15.1pt;margin-top:-.15pt;width:80.85pt;height:84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" filled="f" stroked="f">
          <v:textbox>
            <w:txbxContent>
              <w:p w:rsidR="00674656" w:rsidRDefault="000E0EB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78205" cy="980440"/>
                      <wp:effectExtent l="0" t="0" r="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8205" cy="980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74656" w:rsidRDefault="000E0EB8">
    <w:pPr>
      <w:pStyle w:val="Cabealho"/>
    </w:pPr>
    <w:r>
      <w:rPr>
        <w:noProof/>
        <w:lang w:eastAsia="pt-BR"/>
      </w:rPr>
      <w:pict>
        <v:shape id="Caixa de texto 2" o:spid="_x0000_s1026" type="#_x0000_t202" style="position:absolute;margin-left:65.4pt;margin-top:0;width:334.85pt;height:104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" stroked="f">
          <v:textbox style="mso-fit-shape-to-text:t">
            <w:txbxContent>
              <w:p w:rsidR="00674656" w:rsidRPr="00B63859" w:rsidRDefault="000E0EB8" w:rsidP="0067465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B63859">
                  <w:rPr>
                    <w:rFonts w:ascii="Arial" w:hAnsi="Arial" w:cs="Arial"/>
                    <w:b/>
                    <w:sz w:val="28"/>
                    <w:szCs w:val="28"/>
                  </w:rPr>
                  <w:t>PREFEITURA MUNICIPAL DE DEODÁPOLIS</w:t>
                </w:r>
              </w:p>
              <w:p w:rsidR="00674656" w:rsidRDefault="000E0EB8" w:rsidP="00674656">
                <w:pPr>
                  <w:pBdr>
                    <w:bottom w:val="single" w:sz="12" w:space="1" w:color="auto"/>
                  </w:pBd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B63859">
                  <w:rPr>
                    <w:rFonts w:ascii="Arial" w:hAnsi="Arial" w:cs="Arial"/>
                    <w:b/>
                    <w:sz w:val="28"/>
                    <w:szCs w:val="28"/>
                  </w:rPr>
                  <w:t>ESTADO DE MATO GROSSO DO SUL</w:t>
                </w:r>
              </w:p>
              <w:p w:rsidR="00674656" w:rsidRPr="00B63859" w:rsidRDefault="000E0EB8" w:rsidP="00674656">
                <w:pPr>
                  <w:pBdr>
                    <w:bottom w:val="single" w:sz="12" w:space="1" w:color="auto"/>
                  </w:pBdr>
                  <w:spacing w:after="0" w:line="240" w:lineRule="auto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  <w:p w:rsidR="00674656" w:rsidRPr="008D20E6" w:rsidRDefault="000E0EB8" w:rsidP="00674656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D20E6">
                  <w:rPr>
                    <w:rFonts w:ascii="Arial" w:hAnsi="Arial" w:cs="Arial"/>
                    <w:b/>
                    <w:sz w:val="18"/>
                    <w:szCs w:val="18"/>
                  </w:rPr>
                  <w:t>Av. Francisco Alves da Silva, n. 443 – Centro – 79790-000</w:t>
                </w:r>
              </w:p>
              <w:p w:rsidR="00674656" w:rsidRPr="008D20E6" w:rsidRDefault="000E0EB8" w:rsidP="00674656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D20E6">
                  <w:rPr>
                    <w:rFonts w:ascii="Arial" w:hAnsi="Arial" w:cs="Arial"/>
                    <w:b/>
                    <w:sz w:val="18"/>
                    <w:szCs w:val="18"/>
                  </w:rPr>
                  <w:t>CGC: 03.903.176/0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001</w:t>
                </w:r>
                <w:r w:rsidRPr="008D20E6">
                  <w:rPr>
                    <w:rFonts w:ascii="Arial" w:hAnsi="Arial" w:cs="Arial"/>
                    <w:b/>
                    <w:sz w:val="18"/>
                    <w:szCs w:val="18"/>
                  </w:rPr>
                  <w:t>-41 – Fone: 0xx67 3448-1925</w:t>
                </w:r>
              </w:p>
              <w:p w:rsidR="00674656" w:rsidRPr="001F04D4" w:rsidRDefault="000E0EB8" w:rsidP="00674656">
                <w:pPr>
                  <w:rPr>
                    <w:szCs w:val="18"/>
                  </w:rPr>
                </w:pPr>
              </w:p>
            </w:txbxContent>
          </v:textbox>
        </v:shape>
      </w:pict>
    </w:r>
  </w:p>
  <w:p w:rsidR="00674656" w:rsidRDefault="000E0EB8">
    <w:pPr>
      <w:pStyle w:val="Cabealho"/>
    </w:pPr>
  </w:p>
  <w:p w:rsidR="00674656" w:rsidRDefault="000E0EB8">
    <w:pPr>
      <w:pStyle w:val="Cabealho"/>
    </w:pPr>
  </w:p>
  <w:p w:rsidR="00674656" w:rsidRDefault="000E0EB8">
    <w:pPr>
      <w:pStyle w:val="Cabealho"/>
    </w:pPr>
  </w:p>
  <w:p w:rsidR="00674656" w:rsidRDefault="000E0EB8">
    <w:pPr>
      <w:pStyle w:val="Cabealho"/>
    </w:pPr>
  </w:p>
  <w:p w:rsidR="00674656" w:rsidRDefault="000E0E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42486"/>
    <w:rsid w:val="000E0EB8"/>
    <w:rsid w:val="00D42486"/>
    <w:rsid w:val="00EC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2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486"/>
    <w:rPr>
      <w:rFonts w:ascii="Calibri" w:eastAsia="Calibri" w:hAnsi="Calibri" w:cs="Times New Roman"/>
    </w:rPr>
  </w:style>
  <w:style w:type="paragraph" w:customStyle="1" w:styleId="Artigo">
    <w:name w:val="Artigo"/>
    <w:basedOn w:val="Normal"/>
    <w:link w:val="ArtigoChar"/>
    <w:qFormat/>
    <w:rsid w:val="00D42486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D42486"/>
    <w:rPr>
      <w:rFonts w:ascii="Candara" w:eastAsia="Calibri" w:hAnsi="Candara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2017-10-05T14:41:00Z</cp:lastPrinted>
  <dcterms:created xsi:type="dcterms:W3CDTF">2017-10-05T14:40:00Z</dcterms:created>
  <dcterms:modified xsi:type="dcterms:W3CDTF">2017-10-05T14:41:00Z</dcterms:modified>
</cp:coreProperties>
</file>