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ED" w:rsidRPr="00EC70B0" w:rsidRDefault="007F34ED" w:rsidP="007F34ED">
      <w:pPr>
        <w:tabs>
          <w:tab w:val="left" w:pos="5933"/>
        </w:tabs>
        <w:ind w:right="-427"/>
        <w:jc w:val="both"/>
        <w:rPr>
          <w:rFonts w:ascii="Times New Roman" w:hAnsi="Times New Roman"/>
          <w:sz w:val="24"/>
          <w:szCs w:val="24"/>
        </w:rPr>
      </w:pPr>
    </w:p>
    <w:p w:rsidR="007F34ED" w:rsidRPr="00EC70B0" w:rsidRDefault="007F34ED" w:rsidP="007F34ED">
      <w:pPr>
        <w:pStyle w:val="SemEspaamento"/>
        <w:spacing w:line="276" w:lineRule="auto"/>
        <w:ind w:right="-427"/>
        <w:jc w:val="center"/>
        <w:rPr>
          <w:rFonts w:ascii="Times New Roman" w:hAnsi="Times New Roman"/>
          <w:b/>
          <w:sz w:val="24"/>
          <w:szCs w:val="24"/>
        </w:rPr>
      </w:pPr>
      <w:r w:rsidRPr="00EC70B0">
        <w:rPr>
          <w:rFonts w:ascii="Times New Roman" w:hAnsi="Times New Roman"/>
          <w:b/>
          <w:sz w:val="24"/>
          <w:szCs w:val="24"/>
        </w:rPr>
        <w:t>LEI</w:t>
      </w:r>
      <w:r w:rsidR="00484854">
        <w:rPr>
          <w:rFonts w:ascii="Times New Roman" w:hAnsi="Times New Roman"/>
          <w:b/>
          <w:sz w:val="24"/>
          <w:szCs w:val="24"/>
        </w:rPr>
        <w:t xml:space="preserve"> MUNICIPAL Nº 660</w:t>
      </w:r>
      <w:r>
        <w:rPr>
          <w:rFonts w:ascii="Times New Roman" w:hAnsi="Times New Roman"/>
          <w:b/>
          <w:sz w:val="24"/>
          <w:szCs w:val="24"/>
        </w:rPr>
        <w:t xml:space="preserve"> , DE 03</w:t>
      </w:r>
      <w:r w:rsidRPr="00EC70B0">
        <w:rPr>
          <w:rFonts w:ascii="Times New Roman" w:hAnsi="Times New Roman"/>
          <w:b/>
          <w:sz w:val="24"/>
          <w:szCs w:val="24"/>
        </w:rPr>
        <w:t xml:space="preserve"> DE </w:t>
      </w:r>
      <w:r>
        <w:rPr>
          <w:rFonts w:ascii="Times New Roman" w:hAnsi="Times New Roman"/>
          <w:b/>
          <w:sz w:val="24"/>
          <w:szCs w:val="24"/>
        </w:rPr>
        <w:t>NOVEMBRO</w:t>
      </w:r>
      <w:r w:rsidRPr="00EC70B0">
        <w:rPr>
          <w:rFonts w:ascii="Times New Roman" w:hAnsi="Times New Roman"/>
          <w:b/>
          <w:sz w:val="24"/>
          <w:szCs w:val="24"/>
        </w:rPr>
        <w:t xml:space="preserve"> DE 2017</w:t>
      </w:r>
    </w:p>
    <w:p w:rsidR="007F34ED" w:rsidRPr="00EC70B0" w:rsidRDefault="007F34ED" w:rsidP="007F34ED">
      <w:pPr>
        <w:pStyle w:val="TextosemFormatao"/>
        <w:spacing w:after="120" w:line="276" w:lineRule="auto"/>
        <w:ind w:left="3969" w:right="-427"/>
        <w:jc w:val="both"/>
        <w:rPr>
          <w:rFonts w:ascii="Times New Roman" w:hAnsi="Times New Roman"/>
          <w:b/>
          <w:i/>
          <w:sz w:val="24"/>
          <w:szCs w:val="24"/>
        </w:rPr>
      </w:pPr>
    </w:p>
    <w:p w:rsidR="007F34ED" w:rsidRPr="00EC70B0" w:rsidRDefault="007F34ED" w:rsidP="007F34ED">
      <w:pPr>
        <w:spacing w:line="240" w:lineRule="auto"/>
        <w:ind w:left="3969" w:right="-427"/>
        <w:jc w:val="both"/>
        <w:rPr>
          <w:rFonts w:ascii="Times New Roman" w:eastAsia="Times New Roman" w:hAnsi="Times New Roman"/>
          <w:i/>
          <w:iCs/>
          <w:color w:val="000000"/>
          <w:sz w:val="24"/>
          <w:szCs w:val="24"/>
          <w:lang w:eastAsia="ar-SA"/>
        </w:rPr>
      </w:pPr>
      <w:r w:rsidRPr="00EC70B0">
        <w:rPr>
          <w:rFonts w:ascii="Times New Roman" w:hAnsi="Times New Roman"/>
          <w:i/>
          <w:sz w:val="24"/>
          <w:szCs w:val="24"/>
        </w:rPr>
        <w:t xml:space="preserve">“Dispõe sobre a criação da câmara de conciliação municipal e autoriza o poder executivo do município a realizar acordo direto com os credores de precatórios já inscritos nos tribunais para quitação dos débitos, em conformidade com o disposto na emenda constitucional nº 62, de </w:t>
      </w:r>
      <w:r>
        <w:rPr>
          <w:rFonts w:ascii="Times New Roman" w:hAnsi="Times New Roman"/>
          <w:i/>
          <w:sz w:val="24"/>
          <w:szCs w:val="24"/>
        </w:rPr>
        <w:t>0</w:t>
      </w:r>
      <w:r w:rsidRPr="00EC70B0">
        <w:rPr>
          <w:rFonts w:ascii="Times New Roman" w:hAnsi="Times New Roman"/>
          <w:i/>
          <w:sz w:val="24"/>
          <w:szCs w:val="24"/>
        </w:rPr>
        <w:t>9 de dezembro de 2009, e dá outras providências”.</w:t>
      </w:r>
    </w:p>
    <w:p w:rsidR="007F34ED" w:rsidRPr="00EC70B0" w:rsidRDefault="007F34ED" w:rsidP="007F34ED">
      <w:pPr>
        <w:autoSpaceDE w:val="0"/>
        <w:autoSpaceDN w:val="0"/>
        <w:adjustRightInd w:val="0"/>
        <w:spacing w:after="0"/>
        <w:ind w:right="-427"/>
        <w:jc w:val="both"/>
        <w:rPr>
          <w:rFonts w:ascii="Times New Roman" w:hAnsi="Times New Roman"/>
          <w:sz w:val="24"/>
          <w:szCs w:val="24"/>
        </w:rPr>
      </w:pPr>
    </w:p>
    <w:p w:rsidR="007F34ED" w:rsidRPr="00EC70B0" w:rsidRDefault="007F34ED" w:rsidP="007F34ED">
      <w:pPr>
        <w:pStyle w:val="Artigo"/>
        <w:spacing w:before="0" w:after="0" w:line="276" w:lineRule="auto"/>
        <w:ind w:right="-427" w:firstLine="0"/>
        <w:rPr>
          <w:rFonts w:ascii="Times New Roman" w:hAnsi="Times New Roman"/>
          <w:szCs w:val="24"/>
        </w:rPr>
      </w:pPr>
      <w:r w:rsidRPr="00EC70B0">
        <w:rPr>
          <w:rFonts w:ascii="Times New Roman" w:hAnsi="Times New Roman"/>
          <w:szCs w:val="24"/>
        </w:rPr>
        <w:t>Faço saber que a Câmara Municipal aprovou e eu, VALDIR LUIZ SARTOR</w:t>
      </w:r>
      <w:r w:rsidRPr="00EC70B0">
        <w:rPr>
          <w:rFonts w:ascii="Times New Roman" w:hAnsi="Times New Roman"/>
          <w:b/>
          <w:szCs w:val="24"/>
        </w:rPr>
        <w:t xml:space="preserve">, </w:t>
      </w:r>
      <w:r w:rsidRPr="00EC70B0">
        <w:rPr>
          <w:rFonts w:ascii="Times New Roman" w:hAnsi="Times New Roman"/>
          <w:szCs w:val="24"/>
        </w:rPr>
        <w:t>Prefeito Municipal de Deodápolis, Estado de Mato Grosso do Sul sanciono a seguinte Lei Municipal:</w:t>
      </w:r>
    </w:p>
    <w:p w:rsidR="007F34ED" w:rsidRPr="00EC70B0" w:rsidRDefault="007F34ED" w:rsidP="007F34ED">
      <w:pPr>
        <w:pStyle w:val="Artigo"/>
        <w:spacing w:before="0" w:after="0" w:line="276" w:lineRule="auto"/>
        <w:ind w:right="-427" w:firstLine="0"/>
        <w:rPr>
          <w:rFonts w:ascii="Times New Roman" w:hAnsi="Times New Roman"/>
          <w:szCs w:val="24"/>
        </w:rPr>
      </w:pPr>
    </w:p>
    <w:p w:rsidR="007F34ED" w:rsidRPr="00EC70B0" w:rsidRDefault="007F34ED" w:rsidP="007F34ED">
      <w:pPr>
        <w:pStyle w:val="Recuodecorpodetexto"/>
        <w:tabs>
          <w:tab w:val="left" w:pos="10206"/>
        </w:tabs>
        <w:spacing w:line="240" w:lineRule="auto"/>
        <w:ind w:left="1418" w:right="-427" w:hanging="851"/>
        <w:jc w:val="both"/>
        <w:rPr>
          <w:rFonts w:ascii="Times New Roman" w:hAnsi="Times New Roman"/>
          <w:sz w:val="24"/>
          <w:szCs w:val="24"/>
        </w:rPr>
      </w:pPr>
      <w:r w:rsidRPr="00EC70B0">
        <w:rPr>
          <w:rFonts w:ascii="Times New Roman" w:hAnsi="Times New Roman"/>
          <w:b/>
          <w:i/>
          <w:sz w:val="24"/>
          <w:szCs w:val="24"/>
        </w:rPr>
        <w:t xml:space="preserve">Art. 1° </w:t>
      </w:r>
      <w:r w:rsidRPr="00EC70B0">
        <w:rPr>
          <w:rFonts w:ascii="Times New Roman" w:hAnsi="Times New Roman"/>
          <w:sz w:val="24"/>
          <w:szCs w:val="24"/>
        </w:rPr>
        <w:t xml:space="preserve">O Poder Executivo do Município de </w:t>
      </w:r>
      <w:r>
        <w:rPr>
          <w:rFonts w:ascii="Times New Roman" w:hAnsi="Times New Roman"/>
          <w:sz w:val="24"/>
          <w:szCs w:val="24"/>
        </w:rPr>
        <w:t>Deodápolis</w:t>
      </w:r>
      <w:r w:rsidRPr="00EC70B0">
        <w:rPr>
          <w:rFonts w:ascii="Times New Roman" w:hAnsi="Times New Roman"/>
          <w:sz w:val="24"/>
          <w:szCs w:val="24"/>
        </w:rPr>
        <w:t xml:space="preserve"> poderá realizar acordo direto com os credores de precatórios já inscritos nos Tribunais para pagamento nas condições estabelecidas nesta Lei.</w:t>
      </w:r>
    </w:p>
    <w:p w:rsidR="007F34ED" w:rsidRPr="00EC70B0" w:rsidRDefault="007F34ED" w:rsidP="007F34ED">
      <w:pPr>
        <w:pStyle w:val="Recuodecorpodetexto"/>
        <w:tabs>
          <w:tab w:val="left" w:pos="10206"/>
        </w:tabs>
        <w:spacing w:line="240" w:lineRule="auto"/>
        <w:ind w:left="1418" w:right="-427" w:hanging="851"/>
        <w:jc w:val="both"/>
        <w:rPr>
          <w:rFonts w:ascii="Times New Roman" w:hAnsi="Times New Roman"/>
          <w:b/>
          <w:i/>
          <w:sz w:val="24"/>
          <w:szCs w:val="24"/>
        </w:rPr>
      </w:pPr>
    </w:p>
    <w:p w:rsidR="007F34ED" w:rsidRPr="00EC70B0" w:rsidRDefault="007F34ED" w:rsidP="007F34ED">
      <w:pPr>
        <w:pStyle w:val="Recuodecorpodetexto"/>
        <w:tabs>
          <w:tab w:val="left" w:pos="10206"/>
        </w:tabs>
        <w:spacing w:line="240" w:lineRule="auto"/>
        <w:ind w:left="1418" w:right="-427" w:hanging="851"/>
        <w:jc w:val="both"/>
        <w:rPr>
          <w:rFonts w:ascii="Times New Roman" w:hAnsi="Times New Roman"/>
          <w:sz w:val="24"/>
          <w:szCs w:val="24"/>
        </w:rPr>
      </w:pPr>
      <w:r w:rsidRPr="00EC70B0">
        <w:rPr>
          <w:rFonts w:ascii="Times New Roman" w:hAnsi="Times New Roman"/>
          <w:b/>
          <w:i/>
          <w:sz w:val="24"/>
          <w:szCs w:val="24"/>
        </w:rPr>
        <w:t xml:space="preserve">Art. 2° </w:t>
      </w:r>
      <w:r w:rsidRPr="00EC70B0">
        <w:rPr>
          <w:rFonts w:ascii="Times New Roman" w:hAnsi="Times New Roman"/>
          <w:sz w:val="24"/>
          <w:szCs w:val="24"/>
        </w:rPr>
        <w:t>Poderão ser pagos, por meio de acordo direto entre o Município e os credores, os precatórios com deságio de até 40% (quarenta por cento) sobre o valor original inscrito no Tribunal.</w:t>
      </w:r>
    </w:p>
    <w:p w:rsidR="007F34ED" w:rsidRPr="00EC70B0" w:rsidRDefault="007F34ED" w:rsidP="007F34ED">
      <w:pPr>
        <w:pStyle w:val="Recuodecorpodetexto"/>
        <w:tabs>
          <w:tab w:val="left" w:pos="10206"/>
        </w:tabs>
        <w:spacing w:line="240" w:lineRule="auto"/>
        <w:ind w:left="1418" w:right="-427" w:hanging="851"/>
        <w:jc w:val="both"/>
        <w:rPr>
          <w:rFonts w:ascii="Times New Roman" w:hAnsi="Times New Roman"/>
          <w:sz w:val="24"/>
          <w:szCs w:val="24"/>
        </w:rPr>
      </w:pPr>
    </w:p>
    <w:p w:rsidR="007F34ED" w:rsidRPr="00EC70B0" w:rsidRDefault="007F34ED" w:rsidP="007F34ED">
      <w:pPr>
        <w:pStyle w:val="Recuodecorpodetexto"/>
        <w:tabs>
          <w:tab w:val="left" w:pos="10206"/>
        </w:tabs>
        <w:spacing w:line="240" w:lineRule="auto"/>
        <w:ind w:left="567" w:right="-427"/>
        <w:jc w:val="both"/>
        <w:rPr>
          <w:rFonts w:ascii="Times New Roman" w:hAnsi="Times New Roman"/>
          <w:sz w:val="24"/>
          <w:szCs w:val="24"/>
        </w:rPr>
      </w:pPr>
      <w:r w:rsidRPr="00EC70B0">
        <w:rPr>
          <w:rFonts w:ascii="Times New Roman" w:hAnsi="Times New Roman"/>
          <w:b/>
          <w:sz w:val="24"/>
          <w:szCs w:val="24"/>
        </w:rPr>
        <w:t xml:space="preserve">Parágrafo único – </w:t>
      </w:r>
      <w:r w:rsidRPr="00EC70B0">
        <w:rPr>
          <w:rFonts w:ascii="Times New Roman" w:hAnsi="Times New Roman"/>
          <w:sz w:val="24"/>
          <w:szCs w:val="24"/>
        </w:rPr>
        <w:t>Na realização de acordo direto do crédito de precatórios o Município deverá observar estritamente a ordem de preferência dos credores.</w:t>
      </w:r>
    </w:p>
    <w:p w:rsidR="007F34ED" w:rsidRPr="00EC70B0" w:rsidRDefault="007F34ED" w:rsidP="007F34ED">
      <w:pPr>
        <w:pStyle w:val="Recuodecorpodetexto"/>
        <w:tabs>
          <w:tab w:val="left" w:pos="10206"/>
        </w:tabs>
        <w:spacing w:line="240" w:lineRule="auto"/>
        <w:ind w:left="567" w:right="-427"/>
        <w:jc w:val="both"/>
        <w:rPr>
          <w:rFonts w:ascii="Times New Roman" w:hAnsi="Times New Roman"/>
          <w:sz w:val="24"/>
          <w:szCs w:val="24"/>
        </w:rPr>
      </w:pPr>
    </w:p>
    <w:p w:rsidR="007F34ED" w:rsidRPr="00EC70B0" w:rsidRDefault="007F34ED" w:rsidP="007F34ED">
      <w:pPr>
        <w:tabs>
          <w:tab w:val="left" w:pos="2268"/>
          <w:tab w:val="left" w:pos="10206"/>
        </w:tabs>
        <w:ind w:left="1418" w:right="-427" w:hanging="851"/>
        <w:jc w:val="both"/>
        <w:rPr>
          <w:rFonts w:ascii="Times New Roman" w:hAnsi="Times New Roman"/>
          <w:sz w:val="24"/>
          <w:szCs w:val="24"/>
        </w:rPr>
      </w:pPr>
      <w:r w:rsidRPr="00EC70B0">
        <w:rPr>
          <w:rFonts w:ascii="Times New Roman" w:hAnsi="Times New Roman"/>
          <w:b/>
          <w:i/>
          <w:sz w:val="24"/>
          <w:szCs w:val="24"/>
        </w:rPr>
        <w:t>Art. 3º</w:t>
      </w:r>
      <w:r w:rsidRPr="00EC70B0">
        <w:rPr>
          <w:rFonts w:ascii="Times New Roman" w:hAnsi="Times New Roman"/>
          <w:sz w:val="24"/>
          <w:szCs w:val="24"/>
        </w:rPr>
        <w:tab/>
        <w:t>Os acordos poderão ser pagos em parcela única ou em parcelas fixas mensais.</w:t>
      </w:r>
    </w:p>
    <w:p w:rsidR="007F34ED" w:rsidRPr="00EC70B0" w:rsidRDefault="007F34ED" w:rsidP="007F34ED">
      <w:pPr>
        <w:tabs>
          <w:tab w:val="left" w:pos="2268"/>
          <w:tab w:val="left" w:pos="10206"/>
        </w:tabs>
        <w:ind w:left="567" w:right="-427"/>
        <w:jc w:val="both"/>
        <w:rPr>
          <w:rFonts w:ascii="Times New Roman" w:hAnsi="Times New Roman"/>
          <w:sz w:val="24"/>
          <w:szCs w:val="24"/>
        </w:rPr>
      </w:pPr>
      <w:r w:rsidRPr="00EC70B0">
        <w:rPr>
          <w:rFonts w:ascii="Times New Roman" w:hAnsi="Times New Roman"/>
          <w:b/>
          <w:i/>
          <w:sz w:val="24"/>
          <w:szCs w:val="24"/>
        </w:rPr>
        <w:t xml:space="preserve">Parágrafo único – </w:t>
      </w:r>
      <w:r w:rsidRPr="00EC70B0">
        <w:rPr>
          <w:rFonts w:ascii="Times New Roman" w:hAnsi="Times New Roman"/>
          <w:sz w:val="24"/>
          <w:szCs w:val="24"/>
        </w:rPr>
        <w:t xml:space="preserve">O disposto no </w:t>
      </w:r>
      <w:r w:rsidRPr="00EC70B0">
        <w:rPr>
          <w:rFonts w:ascii="Times New Roman" w:hAnsi="Times New Roman"/>
          <w:i/>
          <w:sz w:val="24"/>
          <w:szCs w:val="24"/>
        </w:rPr>
        <w:t>caput</w:t>
      </w:r>
      <w:r w:rsidRPr="00EC70B0">
        <w:rPr>
          <w:rFonts w:ascii="Times New Roman" w:hAnsi="Times New Roman"/>
          <w:sz w:val="24"/>
          <w:szCs w:val="24"/>
        </w:rPr>
        <w:t xml:space="preserve"> quanto às parcelas fixas mensais poderá sofrer correção monetária, adotando-se como índice o IPCA-E ou outro índice que vier a substituí-lo, computando-se juros moratórios não superiores a 1% a.m. (um por cento ao mês).</w:t>
      </w:r>
    </w:p>
    <w:p w:rsidR="007F34ED" w:rsidRPr="00EC70B0" w:rsidRDefault="007F34ED" w:rsidP="007F34ED">
      <w:pPr>
        <w:tabs>
          <w:tab w:val="left" w:pos="2268"/>
          <w:tab w:val="left" w:pos="10206"/>
        </w:tabs>
        <w:ind w:left="1418" w:right="-427" w:hanging="851"/>
        <w:jc w:val="both"/>
        <w:rPr>
          <w:rFonts w:ascii="Times New Roman" w:hAnsi="Times New Roman"/>
          <w:sz w:val="24"/>
          <w:szCs w:val="24"/>
        </w:rPr>
      </w:pPr>
      <w:r w:rsidRPr="00EC70B0">
        <w:rPr>
          <w:rFonts w:ascii="Times New Roman" w:hAnsi="Times New Roman"/>
          <w:b/>
          <w:i/>
          <w:sz w:val="24"/>
          <w:szCs w:val="24"/>
          <w:shd w:val="clear" w:color="auto" w:fill="FFFFFF"/>
        </w:rPr>
        <w:t>Art. 4°</w:t>
      </w:r>
      <w:r w:rsidRPr="00EC70B0">
        <w:rPr>
          <w:rFonts w:ascii="Times New Roman" w:hAnsi="Times New Roman"/>
          <w:sz w:val="24"/>
          <w:szCs w:val="24"/>
        </w:rPr>
        <w:tab/>
        <w:t>Para a realização do acordo direto, o Município será representado por uma Câmara de Conciliação nomeada por portaria do Prefeito Municipal e será composta pelo secretário de Administração e Finanças, pelo contador chefe do setor Contábil do Município e pelo Procurador Geral do Município.</w:t>
      </w:r>
    </w:p>
    <w:p w:rsidR="007F34ED" w:rsidRPr="00EC70B0" w:rsidRDefault="007F34ED" w:rsidP="007F34ED">
      <w:pPr>
        <w:tabs>
          <w:tab w:val="left" w:pos="2268"/>
          <w:tab w:val="left" w:pos="10206"/>
        </w:tabs>
        <w:ind w:left="1418" w:right="-427" w:hanging="851"/>
        <w:jc w:val="both"/>
        <w:rPr>
          <w:rFonts w:ascii="Times New Roman" w:hAnsi="Times New Roman"/>
          <w:b/>
          <w:i/>
          <w:sz w:val="24"/>
          <w:szCs w:val="24"/>
          <w:shd w:val="clear" w:color="auto" w:fill="FFFFFF"/>
        </w:rPr>
      </w:pPr>
      <w:r w:rsidRPr="00EC70B0">
        <w:rPr>
          <w:rFonts w:ascii="Times New Roman" w:hAnsi="Times New Roman"/>
          <w:b/>
          <w:i/>
          <w:sz w:val="24"/>
          <w:szCs w:val="24"/>
          <w:shd w:val="clear" w:color="auto" w:fill="FFFFFF"/>
        </w:rPr>
        <w:t xml:space="preserve">Art. 5º </w:t>
      </w:r>
      <w:r w:rsidRPr="00EC70B0">
        <w:rPr>
          <w:rFonts w:ascii="Times New Roman" w:hAnsi="Times New Roman"/>
          <w:sz w:val="24"/>
          <w:szCs w:val="24"/>
          <w:shd w:val="clear" w:color="auto" w:fill="FFFFFF"/>
        </w:rPr>
        <w:t>Os acordos diretos entre Município e os credores de precatórios somente serão pagos após a homologação pelo Tribunal respectivo.</w:t>
      </w:r>
    </w:p>
    <w:p w:rsidR="007F34ED" w:rsidRPr="00EC70B0" w:rsidRDefault="007F34ED" w:rsidP="007F34ED">
      <w:pPr>
        <w:tabs>
          <w:tab w:val="left" w:pos="2268"/>
          <w:tab w:val="left" w:pos="10206"/>
        </w:tabs>
        <w:ind w:left="1418" w:right="-427" w:hanging="851"/>
        <w:jc w:val="both"/>
        <w:rPr>
          <w:rFonts w:ascii="Times New Roman" w:hAnsi="Times New Roman"/>
          <w:sz w:val="24"/>
          <w:szCs w:val="24"/>
        </w:rPr>
      </w:pPr>
    </w:p>
    <w:p w:rsidR="007F34ED" w:rsidRPr="00EC70B0" w:rsidRDefault="007F34ED" w:rsidP="007F34ED">
      <w:pPr>
        <w:tabs>
          <w:tab w:val="left" w:pos="2268"/>
          <w:tab w:val="left" w:pos="10206"/>
        </w:tabs>
        <w:ind w:left="1418" w:right="-427" w:hanging="851"/>
        <w:jc w:val="both"/>
        <w:rPr>
          <w:rFonts w:ascii="Times New Roman" w:hAnsi="Times New Roman"/>
          <w:sz w:val="24"/>
          <w:szCs w:val="24"/>
          <w:shd w:val="clear" w:color="auto" w:fill="FFFFFF"/>
        </w:rPr>
      </w:pPr>
      <w:r w:rsidRPr="00EC70B0">
        <w:rPr>
          <w:rFonts w:ascii="Times New Roman" w:hAnsi="Times New Roman"/>
          <w:b/>
          <w:i/>
          <w:sz w:val="24"/>
          <w:szCs w:val="24"/>
          <w:shd w:val="clear" w:color="auto" w:fill="FFFFFF"/>
        </w:rPr>
        <w:lastRenderedPageBreak/>
        <w:t xml:space="preserve">Art. 6º </w:t>
      </w:r>
      <w:r w:rsidRPr="00EC70B0">
        <w:rPr>
          <w:rFonts w:ascii="Times New Roman" w:hAnsi="Times New Roman"/>
          <w:sz w:val="24"/>
          <w:szCs w:val="24"/>
          <w:shd w:val="clear" w:color="auto" w:fill="FFFFFF"/>
        </w:rPr>
        <w:t>Os credores de precatórios que não optarem pela negociação direta, bem como os que têm preferência porque são idosos, portadores de moléstia grave, ou que os créditos sejam de natureza alimentícia que serão beneficiados pela ordem cronológica, receberão seus créditos diretamente do Tribunal respectivo, se assim o desejarem, conforme os critérios estipulados pela Corte.</w:t>
      </w:r>
    </w:p>
    <w:p w:rsidR="007F34ED" w:rsidRPr="00EC70B0" w:rsidRDefault="007F34ED" w:rsidP="007F34ED">
      <w:pPr>
        <w:tabs>
          <w:tab w:val="left" w:pos="2268"/>
          <w:tab w:val="left" w:pos="10206"/>
        </w:tabs>
        <w:ind w:left="1418" w:right="-427" w:hanging="851"/>
        <w:jc w:val="both"/>
        <w:rPr>
          <w:rFonts w:ascii="Times New Roman" w:hAnsi="Times New Roman"/>
          <w:sz w:val="24"/>
          <w:szCs w:val="24"/>
          <w:shd w:val="clear" w:color="auto" w:fill="FFFFFF"/>
        </w:rPr>
      </w:pPr>
      <w:r w:rsidRPr="00EC70B0">
        <w:rPr>
          <w:rFonts w:ascii="Times New Roman" w:hAnsi="Times New Roman"/>
          <w:b/>
          <w:i/>
          <w:sz w:val="24"/>
          <w:szCs w:val="24"/>
          <w:shd w:val="clear" w:color="auto" w:fill="FFFFFF"/>
        </w:rPr>
        <w:t xml:space="preserve">Art.7º </w:t>
      </w:r>
      <w:r w:rsidRPr="00EC70B0">
        <w:rPr>
          <w:rFonts w:ascii="Times New Roman" w:hAnsi="Times New Roman"/>
          <w:sz w:val="24"/>
          <w:szCs w:val="24"/>
          <w:shd w:val="clear" w:color="auto" w:fill="FFFFFF"/>
        </w:rPr>
        <w:t>Esta lei será regulamentada por Decreto do Prefeito Municipal no que couber, no prazo de até 60 (sessenta) dias da data de sua publicação.</w:t>
      </w:r>
    </w:p>
    <w:p w:rsidR="007F34ED" w:rsidRPr="00EC70B0" w:rsidRDefault="007F34ED" w:rsidP="007F34ED">
      <w:pPr>
        <w:tabs>
          <w:tab w:val="left" w:pos="2268"/>
          <w:tab w:val="left" w:pos="10206"/>
        </w:tabs>
        <w:ind w:left="1418" w:right="-427" w:hanging="851"/>
        <w:jc w:val="both"/>
        <w:rPr>
          <w:rFonts w:ascii="Times New Roman" w:hAnsi="Times New Roman"/>
          <w:b/>
          <w:i/>
          <w:sz w:val="24"/>
          <w:szCs w:val="24"/>
          <w:shd w:val="clear" w:color="auto" w:fill="FFFFFF"/>
        </w:rPr>
      </w:pPr>
      <w:r w:rsidRPr="00EC70B0">
        <w:rPr>
          <w:rFonts w:ascii="Times New Roman" w:hAnsi="Times New Roman"/>
          <w:b/>
          <w:i/>
          <w:sz w:val="24"/>
          <w:szCs w:val="24"/>
          <w:shd w:val="clear" w:color="auto" w:fill="FFFFFF"/>
        </w:rPr>
        <w:t xml:space="preserve">Art. 8º </w:t>
      </w:r>
      <w:r w:rsidRPr="00EC70B0">
        <w:rPr>
          <w:rFonts w:ascii="Times New Roman" w:hAnsi="Times New Roman"/>
          <w:sz w:val="24"/>
          <w:szCs w:val="24"/>
          <w:shd w:val="clear" w:color="auto" w:fill="FFFFFF"/>
        </w:rPr>
        <w:t>Esta lei entrará em vigor na data de sua publicação, revogando disposição em contrário.</w:t>
      </w:r>
      <w:r w:rsidRPr="00EC70B0">
        <w:rPr>
          <w:rFonts w:ascii="Times New Roman" w:hAnsi="Times New Roman"/>
          <w:b/>
          <w:i/>
          <w:sz w:val="24"/>
          <w:szCs w:val="24"/>
          <w:shd w:val="clear" w:color="auto" w:fill="FFFFFF"/>
        </w:rPr>
        <w:t xml:space="preserve"> </w:t>
      </w:r>
    </w:p>
    <w:p w:rsidR="007F34ED" w:rsidRPr="00EC70B0" w:rsidRDefault="007F34ED" w:rsidP="007F34ED">
      <w:pPr>
        <w:tabs>
          <w:tab w:val="left" w:pos="2268"/>
          <w:tab w:val="left" w:pos="10206"/>
        </w:tabs>
        <w:ind w:left="1418" w:right="-427" w:hanging="851"/>
        <w:jc w:val="both"/>
        <w:rPr>
          <w:rFonts w:ascii="Times New Roman" w:hAnsi="Times New Roman"/>
          <w:b/>
          <w:i/>
          <w:sz w:val="24"/>
          <w:szCs w:val="24"/>
          <w:shd w:val="clear" w:color="auto" w:fill="FFFFFF"/>
        </w:rPr>
      </w:pPr>
    </w:p>
    <w:p w:rsidR="007F34ED" w:rsidRPr="00EC70B0" w:rsidRDefault="007F34ED" w:rsidP="007F34ED">
      <w:pPr>
        <w:tabs>
          <w:tab w:val="left" w:pos="2268"/>
          <w:tab w:val="left" w:pos="10206"/>
        </w:tabs>
        <w:ind w:left="567" w:right="-427"/>
        <w:jc w:val="both"/>
        <w:rPr>
          <w:rFonts w:ascii="Times New Roman" w:hAnsi="Times New Roman"/>
          <w:b/>
          <w:i/>
          <w:sz w:val="24"/>
          <w:szCs w:val="24"/>
          <w:shd w:val="clear" w:color="auto" w:fill="FFFFFF"/>
        </w:rPr>
      </w:pPr>
      <w:r w:rsidRPr="00EC70B0">
        <w:rPr>
          <w:rFonts w:ascii="Times New Roman" w:hAnsi="Times New Roman"/>
          <w:b/>
          <w:i/>
          <w:sz w:val="24"/>
          <w:szCs w:val="24"/>
          <w:shd w:val="clear" w:color="auto" w:fill="FFFFFF"/>
        </w:rPr>
        <w:t xml:space="preserve">Gabinete do Prefeito Municipal de Deodápolis, Estado de Mato Grosso do Sul, em </w:t>
      </w:r>
      <w:r>
        <w:rPr>
          <w:rFonts w:ascii="Times New Roman" w:hAnsi="Times New Roman"/>
          <w:b/>
          <w:i/>
          <w:sz w:val="24"/>
          <w:szCs w:val="24"/>
          <w:shd w:val="clear" w:color="auto" w:fill="FFFFFF"/>
        </w:rPr>
        <w:t>03</w:t>
      </w:r>
      <w:r w:rsidRPr="00EC70B0">
        <w:rPr>
          <w:rFonts w:ascii="Times New Roman" w:hAnsi="Times New Roman"/>
          <w:b/>
          <w:i/>
          <w:sz w:val="24"/>
          <w:szCs w:val="24"/>
          <w:shd w:val="clear" w:color="auto" w:fill="FFFFFF"/>
        </w:rPr>
        <w:t xml:space="preserve"> de </w:t>
      </w:r>
      <w:r>
        <w:rPr>
          <w:rFonts w:ascii="Times New Roman" w:hAnsi="Times New Roman"/>
          <w:b/>
          <w:i/>
          <w:sz w:val="24"/>
          <w:szCs w:val="24"/>
          <w:shd w:val="clear" w:color="auto" w:fill="FFFFFF"/>
        </w:rPr>
        <w:t>novembro</w:t>
      </w:r>
      <w:r w:rsidRPr="00EC70B0">
        <w:rPr>
          <w:rFonts w:ascii="Times New Roman" w:hAnsi="Times New Roman"/>
          <w:b/>
          <w:i/>
          <w:sz w:val="24"/>
          <w:szCs w:val="24"/>
          <w:shd w:val="clear" w:color="auto" w:fill="FFFFFF"/>
        </w:rPr>
        <w:t xml:space="preserve"> de 2017.</w:t>
      </w:r>
    </w:p>
    <w:p w:rsidR="007F34ED" w:rsidRPr="00EC70B0" w:rsidRDefault="007F34ED" w:rsidP="007F34ED">
      <w:pPr>
        <w:tabs>
          <w:tab w:val="left" w:pos="2268"/>
          <w:tab w:val="left" w:pos="10206"/>
        </w:tabs>
        <w:ind w:left="1418" w:right="-427" w:hanging="851"/>
        <w:jc w:val="both"/>
        <w:rPr>
          <w:rFonts w:ascii="Times New Roman" w:hAnsi="Times New Roman"/>
          <w:b/>
          <w:i/>
          <w:sz w:val="24"/>
          <w:szCs w:val="24"/>
          <w:shd w:val="clear" w:color="auto" w:fill="FFFFFF"/>
        </w:rPr>
      </w:pPr>
    </w:p>
    <w:p w:rsidR="007F34ED" w:rsidRPr="00EC70B0" w:rsidRDefault="007F34ED" w:rsidP="007F34ED">
      <w:pPr>
        <w:spacing w:after="120" w:line="240" w:lineRule="auto"/>
        <w:ind w:right="-284"/>
        <w:jc w:val="both"/>
        <w:rPr>
          <w:rFonts w:ascii="Times New Roman" w:hAnsi="Times New Roman"/>
          <w:sz w:val="24"/>
          <w:szCs w:val="24"/>
        </w:rPr>
      </w:pPr>
    </w:p>
    <w:p w:rsidR="007F34ED" w:rsidRPr="00EC70B0" w:rsidRDefault="007F34ED" w:rsidP="007F34ED">
      <w:pPr>
        <w:spacing w:after="120" w:line="240" w:lineRule="auto"/>
        <w:ind w:left="2829" w:right="-284"/>
        <w:jc w:val="both"/>
        <w:rPr>
          <w:rFonts w:ascii="Times New Roman" w:hAnsi="Times New Roman"/>
          <w:b/>
          <w:sz w:val="24"/>
          <w:szCs w:val="24"/>
        </w:rPr>
      </w:pPr>
      <w:r w:rsidRPr="00EC70B0">
        <w:rPr>
          <w:rFonts w:ascii="Times New Roman" w:hAnsi="Times New Roman"/>
          <w:b/>
          <w:sz w:val="24"/>
          <w:szCs w:val="24"/>
        </w:rPr>
        <w:t>Valdir Luiz Sartor</w:t>
      </w:r>
    </w:p>
    <w:p w:rsidR="007F34ED" w:rsidRPr="00EC70B0" w:rsidRDefault="007F34ED" w:rsidP="007F34ED">
      <w:pPr>
        <w:spacing w:after="120" w:line="240" w:lineRule="auto"/>
        <w:ind w:left="2829" w:right="-284"/>
        <w:jc w:val="both"/>
        <w:rPr>
          <w:rFonts w:ascii="Times New Roman" w:hAnsi="Times New Roman"/>
          <w:sz w:val="24"/>
          <w:szCs w:val="24"/>
        </w:rPr>
      </w:pPr>
      <w:r w:rsidRPr="00EC70B0">
        <w:rPr>
          <w:rFonts w:ascii="Times New Roman" w:hAnsi="Times New Roman"/>
          <w:b/>
          <w:sz w:val="24"/>
          <w:szCs w:val="24"/>
        </w:rPr>
        <w:t>Prefeito Municipal</w:t>
      </w:r>
    </w:p>
    <w:p w:rsidR="007F34ED" w:rsidRPr="00EC70B0" w:rsidRDefault="007F34ED" w:rsidP="007F34ED">
      <w:pPr>
        <w:tabs>
          <w:tab w:val="left" w:pos="2268"/>
          <w:tab w:val="left" w:pos="10206"/>
        </w:tabs>
        <w:ind w:left="1418" w:right="-427" w:hanging="851"/>
        <w:jc w:val="center"/>
        <w:rPr>
          <w:rFonts w:ascii="Times New Roman" w:hAnsi="Times New Roman"/>
          <w:b/>
          <w:i/>
          <w:sz w:val="24"/>
          <w:szCs w:val="24"/>
          <w:shd w:val="clear" w:color="auto" w:fill="FFFFFF"/>
        </w:rPr>
      </w:pPr>
    </w:p>
    <w:p w:rsidR="007F34ED" w:rsidRPr="00EC70B0" w:rsidRDefault="007F34ED" w:rsidP="007F34ED">
      <w:pPr>
        <w:ind w:right="-427"/>
        <w:jc w:val="both"/>
        <w:rPr>
          <w:rFonts w:ascii="Times New Roman" w:hAnsi="Times New Roman"/>
          <w:b/>
          <w:sz w:val="24"/>
          <w:szCs w:val="24"/>
        </w:rPr>
      </w:pPr>
    </w:p>
    <w:p w:rsidR="007F34ED" w:rsidRPr="00EC70B0" w:rsidRDefault="007F34ED" w:rsidP="007F34ED">
      <w:pPr>
        <w:rPr>
          <w:rFonts w:ascii="Times New Roman" w:hAnsi="Times New Roman"/>
          <w:sz w:val="24"/>
          <w:szCs w:val="24"/>
        </w:rPr>
      </w:pPr>
    </w:p>
    <w:p w:rsidR="00AA059C" w:rsidRDefault="00AA059C"/>
    <w:sectPr w:rsidR="00AA059C" w:rsidSect="00A04E97">
      <w:headerReference w:type="even" r:id="rId6"/>
      <w:headerReference w:type="default" r:id="rId7"/>
      <w:foot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F86" w:rsidRDefault="000F4F86" w:rsidP="00FE2FE9">
      <w:pPr>
        <w:spacing w:after="0" w:line="240" w:lineRule="auto"/>
      </w:pPr>
      <w:r>
        <w:separator/>
      </w:r>
    </w:p>
  </w:endnote>
  <w:endnote w:type="continuationSeparator" w:id="1">
    <w:p w:rsidR="000F4F86" w:rsidRDefault="000F4F86" w:rsidP="00FE2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SchbkCyrill BT">
    <w:altName w:val="Arial"/>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FE2FE9">
    <w:pPr>
      <w:pStyle w:val="Rodap"/>
    </w:pPr>
    <w:r>
      <w:rPr>
        <w:noProof/>
        <w:lang w:eastAsia="pt-BR"/>
      </w:rPr>
      <w:pict>
        <v:shapetype id="_x0000_t202" coordsize="21600,21600" o:spt="202" path="m,l,21600r21600,l21600,xe">
          <v:stroke joinstyle="miter"/>
          <v:path gradientshapeok="t" o:connecttype="rect"/>
        </v:shapetype>
        <v:shape id="_x0000_s1027" type="#_x0000_t202" style="position:absolute;margin-left:47pt;margin-top:-13.8pt;width:253.5pt;height:53.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96B40" w:rsidRDefault="001A3D11"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D96B40">
                    <w:rPr>
                      <w:rStyle w:val="Hyperlink"/>
                      <w:sz w:val="26"/>
                      <w:szCs w:val="26"/>
                    </w:rPr>
                    <w:t>www.deodapolis.ms.gov.br</w:t>
                  </w:r>
                </w:hyperlink>
              </w:p>
              <w:p w:rsidR="00D96B40" w:rsidRDefault="000F4F86"/>
            </w:txbxContent>
          </v:textbox>
        </v:shape>
      </w:pict>
    </w:r>
    <w:r w:rsidR="001A3D11">
      <w:rPr>
        <w:noProof/>
        <w:lang w:eastAsia="pt-BR"/>
      </w:rPr>
      <w:drawing>
        <wp:anchor distT="0" distB="0" distL="114300" distR="114300" simplePos="0" relativeHeight="251654656"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509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F86" w:rsidRDefault="000F4F86" w:rsidP="00FE2FE9">
      <w:pPr>
        <w:spacing w:after="0" w:line="240" w:lineRule="auto"/>
      </w:pPr>
      <w:r>
        <w:separator/>
      </w:r>
    </w:p>
  </w:footnote>
  <w:footnote w:type="continuationSeparator" w:id="1">
    <w:p w:rsidR="000F4F86" w:rsidRDefault="000F4F86" w:rsidP="00FE2F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FE2FE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5" type="#_x0000_t75" style="position:absolute;margin-left:0;margin-top:0;width:595.7pt;height:841.9pt;z-index:-251659776;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FE2FE9">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6" type="#_x0000_t75" style="position:absolute;margin-left:0;margin-top:0;width:595.7pt;height:841.9pt;z-index:-251658752;mso-position-horizontal:center;mso-position-horizontal-relative:margin;mso-position-vertical:center;mso-position-vertical-relative:margin" o:allowincell="f">
          <v:imagedata r:id="rId1" o:title="FUNDO3"/>
          <w10:wrap anchorx="margin" anchory="margin"/>
        </v:shape>
      </w:pict>
    </w:r>
    <w:r w:rsidR="001A3D11" w:rsidRPr="006877A3">
      <w:rPr>
        <w:noProof/>
        <w:lang w:eastAsia="pt-BR"/>
      </w:rPr>
      <w:drawing>
        <wp:anchor distT="0" distB="0" distL="114300" distR="114300" simplePos="0" relativeHeight="251655680"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9" type="#_x0000_t202" style="position:absolute;margin-left:48.45pt;margin-top:-13.65pt;width:375.75pt;height:69.7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1A3D11"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Mato Grosso do Sul GESTÃO 2017-2020 –</w:t>
                </w:r>
                <w:r>
                  <w:br/>
                </w:r>
                <w:r w:rsidRPr="00250EFB">
                  <w:rPr>
                    <w:i/>
                  </w:rPr>
                  <w:t>“Gestão Compartilhada”</w:t>
                </w:r>
                <w:r>
                  <w:br/>
                </w:r>
              </w:p>
            </w:txbxContent>
          </v:textbox>
        </v:shape>
      </w:pict>
    </w:r>
  </w:p>
  <w:p w:rsidR="00250EFB" w:rsidRPr="006877A3" w:rsidRDefault="000F4F86">
    <w:pPr>
      <w:pStyle w:val="Cabealho"/>
    </w:pPr>
  </w:p>
  <w:p w:rsidR="00250EFB" w:rsidRPr="006877A3" w:rsidRDefault="000F4F86">
    <w:pPr>
      <w:pStyle w:val="Cabealho"/>
    </w:pPr>
  </w:p>
  <w:p w:rsidR="00250EFB" w:rsidRPr="006877A3" w:rsidRDefault="000F4F86">
    <w:pPr>
      <w:pStyle w:val="Cabealho"/>
    </w:pPr>
  </w:p>
  <w:p w:rsidR="00250EFB" w:rsidRPr="006877A3" w:rsidRDefault="000F4F8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FE2FE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8" type="#_x0000_t75" style="position:absolute;margin-left:0;margin-top:0;width:595.7pt;height:841.9pt;z-index:-251655680;mso-position-horizontal:center;mso-position-horizontal-relative:margin;mso-position-vertical:center;mso-position-vertical-relative:margin" o:allowincell="f">
          <v:imagedata r:id="rId1" o:title="FUNDO3"/>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7F34ED"/>
    <w:rsid w:val="000F4F86"/>
    <w:rsid w:val="001A3D11"/>
    <w:rsid w:val="00484854"/>
    <w:rsid w:val="007F34ED"/>
    <w:rsid w:val="00AA059C"/>
    <w:rsid w:val="00FE2F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E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4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34ED"/>
    <w:rPr>
      <w:rFonts w:ascii="Calibri" w:eastAsia="Calibri" w:hAnsi="Calibri" w:cs="Times New Roman"/>
    </w:rPr>
  </w:style>
  <w:style w:type="paragraph" w:styleId="Rodap">
    <w:name w:val="footer"/>
    <w:basedOn w:val="Normal"/>
    <w:link w:val="RodapChar"/>
    <w:uiPriority w:val="99"/>
    <w:unhideWhenUsed/>
    <w:rsid w:val="007F34ED"/>
    <w:pPr>
      <w:tabs>
        <w:tab w:val="center" w:pos="4252"/>
        <w:tab w:val="right" w:pos="8504"/>
      </w:tabs>
      <w:spacing w:after="0" w:line="240" w:lineRule="auto"/>
    </w:pPr>
  </w:style>
  <w:style w:type="character" w:customStyle="1" w:styleId="RodapChar">
    <w:name w:val="Rodapé Char"/>
    <w:basedOn w:val="Fontepargpadro"/>
    <w:link w:val="Rodap"/>
    <w:uiPriority w:val="99"/>
    <w:rsid w:val="007F34ED"/>
    <w:rPr>
      <w:rFonts w:ascii="Calibri" w:eastAsia="Calibri" w:hAnsi="Calibri" w:cs="Times New Roman"/>
    </w:rPr>
  </w:style>
  <w:style w:type="character" w:styleId="Hyperlink">
    <w:name w:val="Hyperlink"/>
    <w:basedOn w:val="Fontepargpadro"/>
    <w:uiPriority w:val="99"/>
    <w:unhideWhenUsed/>
    <w:rsid w:val="007F34ED"/>
    <w:rPr>
      <w:color w:val="0000FF" w:themeColor="hyperlink"/>
      <w:u w:val="single"/>
    </w:rPr>
  </w:style>
  <w:style w:type="paragraph" w:styleId="TextosemFormatao">
    <w:name w:val="Plain Text"/>
    <w:basedOn w:val="Normal"/>
    <w:link w:val="TextosemFormataoChar"/>
    <w:uiPriority w:val="99"/>
    <w:unhideWhenUsed/>
    <w:rsid w:val="007F34ED"/>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7F34ED"/>
    <w:rPr>
      <w:rFonts w:ascii="Consolas" w:eastAsia="Calibri" w:hAnsi="Consolas" w:cs="Times New Roman"/>
      <w:sz w:val="21"/>
      <w:szCs w:val="21"/>
    </w:rPr>
  </w:style>
  <w:style w:type="paragraph" w:customStyle="1" w:styleId="Artigo">
    <w:name w:val="Artigo"/>
    <w:basedOn w:val="Normal"/>
    <w:link w:val="ArtigoChar"/>
    <w:qFormat/>
    <w:rsid w:val="007F34ED"/>
    <w:pPr>
      <w:spacing w:before="120" w:line="360" w:lineRule="auto"/>
      <w:ind w:firstLine="1134"/>
      <w:jc w:val="both"/>
    </w:pPr>
    <w:rPr>
      <w:rFonts w:ascii="Candara" w:hAnsi="Candara"/>
      <w:sz w:val="24"/>
      <w:szCs w:val="20"/>
    </w:rPr>
  </w:style>
  <w:style w:type="character" w:customStyle="1" w:styleId="ArtigoChar">
    <w:name w:val="Artigo Char"/>
    <w:link w:val="Artigo"/>
    <w:rsid w:val="007F34ED"/>
    <w:rPr>
      <w:rFonts w:ascii="Candara" w:eastAsia="Calibri" w:hAnsi="Candara" w:cs="Times New Roman"/>
      <w:sz w:val="24"/>
      <w:szCs w:val="20"/>
    </w:rPr>
  </w:style>
  <w:style w:type="paragraph" w:styleId="Corpodetexto">
    <w:name w:val="Body Text"/>
    <w:basedOn w:val="Normal"/>
    <w:link w:val="CorpodetextoChar"/>
    <w:rsid w:val="007F34ED"/>
    <w:pPr>
      <w:widowControl w:val="0"/>
      <w:suppressAutoHyphens/>
      <w:spacing w:after="120" w:line="240" w:lineRule="auto"/>
    </w:pPr>
    <w:rPr>
      <w:rFonts w:ascii="Times New Roman" w:eastAsia="Lucida Sans Unicode" w:hAnsi="Times New Roman" w:cs="Tahoma"/>
      <w:sz w:val="24"/>
      <w:szCs w:val="24"/>
      <w:lang w:eastAsia="pt-BR" w:bidi="pt-BR"/>
    </w:rPr>
  </w:style>
  <w:style w:type="character" w:customStyle="1" w:styleId="CorpodetextoChar">
    <w:name w:val="Corpo de texto Char"/>
    <w:basedOn w:val="Fontepargpadro"/>
    <w:link w:val="Corpodetexto"/>
    <w:rsid w:val="007F34ED"/>
    <w:rPr>
      <w:rFonts w:ascii="Times New Roman" w:eastAsia="Lucida Sans Unicode" w:hAnsi="Times New Roman" w:cs="Tahoma"/>
      <w:sz w:val="24"/>
      <w:szCs w:val="24"/>
      <w:lang w:eastAsia="pt-BR" w:bidi="pt-BR"/>
    </w:rPr>
  </w:style>
  <w:style w:type="paragraph" w:styleId="SemEspaamento">
    <w:name w:val="No Spacing"/>
    <w:uiPriority w:val="1"/>
    <w:qFormat/>
    <w:rsid w:val="007F34ED"/>
    <w:pPr>
      <w:spacing w:after="0" w:line="240" w:lineRule="auto"/>
    </w:pPr>
    <w:rPr>
      <w:rFonts w:ascii="Calibri" w:eastAsia="Calibri" w:hAnsi="Calibri" w:cs="Times New Roman"/>
    </w:rPr>
  </w:style>
  <w:style w:type="paragraph" w:customStyle="1" w:styleId="yiv7427830629msonormal">
    <w:name w:val="yiv7427830629msonormal"/>
    <w:basedOn w:val="Normal"/>
    <w:rsid w:val="007F34ED"/>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7F34ED"/>
    <w:pPr>
      <w:spacing w:after="120"/>
      <w:ind w:left="283"/>
    </w:pPr>
  </w:style>
  <w:style w:type="character" w:customStyle="1" w:styleId="RecuodecorpodetextoChar">
    <w:name w:val="Recuo de corpo de texto Char"/>
    <w:basedOn w:val="Fontepargpadro"/>
    <w:link w:val="Recuodecorpodetexto"/>
    <w:uiPriority w:val="99"/>
    <w:semiHidden/>
    <w:rsid w:val="007F34E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2225</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2017-11-03T11:05:00Z</cp:lastPrinted>
  <dcterms:created xsi:type="dcterms:W3CDTF">2017-11-03T11:03:00Z</dcterms:created>
  <dcterms:modified xsi:type="dcterms:W3CDTF">2017-11-30T18:32:00Z</dcterms:modified>
</cp:coreProperties>
</file>