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88" w:rsidRPr="00BD2DE8" w:rsidRDefault="00C47388" w:rsidP="00C47388">
      <w:pPr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DE8">
        <w:rPr>
          <w:rFonts w:ascii="Times New Roman" w:hAnsi="Times New Roman" w:cs="Times New Roman"/>
          <w:b/>
          <w:sz w:val="24"/>
          <w:szCs w:val="24"/>
        </w:rPr>
        <w:t xml:space="preserve"> LEI ORDINÁRIA</w:t>
      </w:r>
      <w:r>
        <w:rPr>
          <w:rFonts w:ascii="Times New Roman" w:hAnsi="Times New Roman" w:cs="Times New Roman"/>
          <w:b/>
          <w:sz w:val="24"/>
          <w:szCs w:val="24"/>
        </w:rPr>
        <w:t xml:space="preserve"> MUNICIPAL </w:t>
      </w:r>
      <w:r w:rsidRPr="00BD2DE8">
        <w:rPr>
          <w:rFonts w:ascii="Times New Roman" w:hAnsi="Times New Roman" w:cs="Times New Roman"/>
          <w:b/>
          <w:sz w:val="24"/>
          <w:szCs w:val="24"/>
        </w:rPr>
        <w:t xml:space="preserve">Nº </w:t>
      </w:r>
      <w:r>
        <w:rPr>
          <w:rFonts w:ascii="Times New Roman" w:hAnsi="Times New Roman" w:cs="Times New Roman"/>
          <w:b/>
          <w:sz w:val="24"/>
          <w:szCs w:val="24"/>
        </w:rPr>
        <w:t>642</w:t>
      </w:r>
      <w:r w:rsidRPr="00BD2DE8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BD2DE8">
        <w:rPr>
          <w:rFonts w:ascii="Times New Roman" w:hAnsi="Times New Roman" w:cs="Times New Roman"/>
          <w:b/>
          <w:sz w:val="24"/>
          <w:szCs w:val="24"/>
        </w:rPr>
        <w:t xml:space="preserve"> DE FEVEREIRO DE 2017.</w:t>
      </w:r>
    </w:p>
    <w:p w:rsidR="00C47388" w:rsidRPr="00BD2DE8" w:rsidRDefault="00C47388" w:rsidP="00C47388">
      <w:pPr>
        <w:pStyle w:val="Corpodetexto2"/>
        <w:spacing w:after="0" w:line="240" w:lineRule="auto"/>
        <w:ind w:left="5103" w:right="-568"/>
        <w:jc w:val="both"/>
        <w:rPr>
          <w:rFonts w:ascii="Times New Roman" w:hAnsi="Times New Roman"/>
          <w:szCs w:val="24"/>
        </w:rPr>
      </w:pPr>
    </w:p>
    <w:p w:rsidR="00C47388" w:rsidRPr="00BD2DE8" w:rsidRDefault="00C47388" w:rsidP="00C47388">
      <w:pPr>
        <w:pStyle w:val="Corpodetexto2"/>
        <w:spacing w:after="0" w:line="240" w:lineRule="auto"/>
        <w:ind w:left="3969" w:right="-568"/>
        <w:jc w:val="both"/>
        <w:rPr>
          <w:rFonts w:ascii="Times New Roman" w:hAnsi="Times New Roman"/>
          <w:i/>
          <w:szCs w:val="24"/>
        </w:rPr>
      </w:pPr>
      <w:r w:rsidRPr="00BD2DE8">
        <w:rPr>
          <w:rFonts w:ascii="Times New Roman" w:eastAsia="Batang" w:hAnsi="Times New Roman"/>
          <w:bCs/>
          <w:i/>
          <w:iCs/>
          <w:szCs w:val="24"/>
        </w:rPr>
        <w:t xml:space="preserve"> “Regulamenta a permissão de uso do Parque de Exposições de Deodápolis, bem público do município, a título precário e dá outras providências</w:t>
      </w:r>
      <w:r w:rsidRPr="00BD2DE8">
        <w:rPr>
          <w:rFonts w:ascii="Times New Roman" w:eastAsia="Batang" w:hAnsi="Times New Roman"/>
          <w:i/>
          <w:iCs/>
          <w:szCs w:val="24"/>
        </w:rPr>
        <w:t>”</w:t>
      </w:r>
      <w:r w:rsidRPr="00BD2DE8">
        <w:rPr>
          <w:rFonts w:ascii="Times New Roman" w:hAnsi="Times New Roman"/>
          <w:szCs w:val="24"/>
        </w:rPr>
        <w:t>.</w:t>
      </w:r>
    </w:p>
    <w:p w:rsidR="00C47388" w:rsidRPr="00BD2DE8" w:rsidRDefault="00C47388" w:rsidP="00C47388">
      <w:pPr>
        <w:spacing w:after="0" w:line="312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C47388" w:rsidRPr="00BD2DE8" w:rsidRDefault="00C47388" w:rsidP="00C47388">
      <w:pPr>
        <w:pStyle w:val="Corpodetexto"/>
        <w:spacing w:line="312" w:lineRule="auto"/>
        <w:ind w:right="-568"/>
        <w:jc w:val="both"/>
        <w:rPr>
          <w:rFonts w:ascii="Times New Roman" w:hAnsi="Times New Roman"/>
          <w:color w:val="000000"/>
          <w:sz w:val="24"/>
          <w:szCs w:val="24"/>
        </w:rPr>
      </w:pPr>
      <w:r w:rsidRPr="00BD2DE8">
        <w:rPr>
          <w:rFonts w:ascii="Times New Roman" w:hAnsi="Times New Roman"/>
          <w:b/>
          <w:bCs/>
          <w:color w:val="000000"/>
          <w:sz w:val="24"/>
          <w:szCs w:val="24"/>
        </w:rPr>
        <w:t>VALDIR LUIZ SARTOR</w:t>
      </w:r>
      <w:r w:rsidRPr="00BD2DE8">
        <w:rPr>
          <w:rFonts w:ascii="Times New Roman" w:hAnsi="Times New Roman"/>
          <w:color w:val="000000"/>
          <w:sz w:val="24"/>
          <w:szCs w:val="24"/>
        </w:rPr>
        <w:t xml:space="preserve">, Prefeito Municipal de Deodápolis – MS, no uso das atribuições que lhe confere a Lei Orgânica Municipal, </w:t>
      </w:r>
      <w:r w:rsidRPr="00BD2DE8">
        <w:rPr>
          <w:rFonts w:ascii="Times New Roman" w:hAnsi="Times New Roman"/>
          <w:bCs/>
          <w:color w:val="000000"/>
          <w:sz w:val="24"/>
          <w:szCs w:val="24"/>
        </w:rPr>
        <w:t>faz saber</w:t>
      </w:r>
      <w:r w:rsidRPr="00BD2DE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D2DE8">
        <w:rPr>
          <w:rFonts w:ascii="Times New Roman" w:hAnsi="Times New Roman"/>
          <w:color w:val="000000"/>
          <w:sz w:val="24"/>
          <w:szCs w:val="24"/>
        </w:rPr>
        <w:t>que a Câmara Municipal aprovou, sanciona e promulga a seguinte Lei Municipal:</w:t>
      </w:r>
    </w:p>
    <w:p w:rsidR="00C47388" w:rsidRPr="00BD2DE8" w:rsidRDefault="00C47388" w:rsidP="00C47388">
      <w:pPr>
        <w:spacing w:after="0" w:line="312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388" w:rsidRPr="00BD2DE8" w:rsidRDefault="00C47388" w:rsidP="00C47388">
      <w:pPr>
        <w:pStyle w:val="Style1"/>
        <w:tabs>
          <w:tab w:val="right" w:pos="8568"/>
        </w:tabs>
        <w:kinsoku w:val="0"/>
        <w:overflowPunct w:val="0"/>
        <w:autoSpaceDE/>
        <w:autoSpaceDN/>
        <w:adjustRightInd/>
        <w:spacing w:line="312" w:lineRule="auto"/>
        <w:ind w:right="-568"/>
        <w:jc w:val="both"/>
        <w:textAlignment w:val="baseline"/>
        <w:rPr>
          <w:rStyle w:val="CharacterStyle1"/>
          <w:sz w:val="24"/>
          <w:szCs w:val="24"/>
        </w:rPr>
      </w:pPr>
      <w:r w:rsidRPr="00BD2DE8">
        <w:rPr>
          <w:b/>
          <w:sz w:val="24"/>
          <w:szCs w:val="24"/>
        </w:rPr>
        <w:t xml:space="preserve">Art. 1º - </w:t>
      </w:r>
      <w:r w:rsidRPr="00BD2DE8">
        <w:rPr>
          <w:rStyle w:val="CharacterStyle1"/>
          <w:sz w:val="24"/>
          <w:szCs w:val="24"/>
        </w:rPr>
        <w:t xml:space="preserve">Fica o Poder Executivo Municipal autorizado a conceder permissão de uso do bem público conhecido como "Parque de Exposições de Deodápolis", sito à Rua </w:t>
      </w:r>
      <w:proofErr w:type="spellStart"/>
      <w:r w:rsidRPr="00BD2DE8">
        <w:rPr>
          <w:rStyle w:val="CharacterStyle1"/>
          <w:sz w:val="24"/>
          <w:szCs w:val="24"/>
        </w:rPr>
        <w:t>Osmir</w:t>
      </w:r>
      <w:proofErr w:type="spellEnd"/>
      <w:r w:rsidRPr="00BD2DE8">
        <w:rPr>
          <w:rStyle w:val="CharacterStyle1"/>
          <w:sz w:val="24"/>
          <w:szCs w:val="24"/>
        </w:rPr>
        <w:t xml:space="preserve"> de Andrade, </w:t>
      </w:r>
      <w:proofErr w:type="gramStart"/>
      <w:r w:rsidRPr="00BD2DE8">
        <w:rPr>
          <w:rStyle w:val="CharacterStyle1"/>
          <w:sz w:val="24"/>
          <w:szCs w:val="24"/>
        </w:rPr>
        <w:t>à</w:t>
      </w:r>
      <w:proofErr w:type="gramEnd"/>
      <w:r w:rsidRPr="00BD2DE8">
        <w:rPr>
          <w:rStyle w:val="CharacterStyle1"/>
          <w:sz w:val="24"/>
          <w:szCs w:val="24"/>
        </w:rPr>
        <w:t xml:space="preserve"> título precário, nos termos do art. 102, §1º da Lei </w:t>
      </w:r>
      <w:proofErr w:type="spellStart"/>
      <w:r w:rsidRPr="00BD2DE8">
        <w:rPr>
          <w:rStyle w:val="CharacterStyle1"/>
          <w:sz w:val="24"/>
          <w:szCs w:val="24"/>
        </w:rPr>
        <w:t>Orgânicia</w:t>
      </w:r>
      <w:proofErr w:type="spellEnd"/>
      <w:r w:rsidRPr="00BD2DE8">
        <w:rPr>
          <w:rStyle w:val="CharacterStyle1"/>
          <w:sz w:val="24"/>
          <w:szCs w:val="24"/>
        </w:rPr>
        <w:t xml:space="preserve"> Municipal, às pessoas físicas e jurídicas, objetivando a realização de eventos diversos.</w:t>
      </w:r>
    </w:p>
    <w:p w:rsidR="00C47388" w:rsidRPr="00BD2DE8" w:rsidRDefault="00C47388" w:rsidP="00C47388">
      <w:pPr>
        <w:pStyle w:val="Style1"/>
        <w:tabs>
          <w:tab w:val="right" w:pos="8568"/>
        </w:tabs>
        <w:kinsoku w:val="0"/>
        <w:overflowPunct w:val="0"/>
        <w:autoSpaceDE/>
        <w:autoSpaceDN/>
        <w:adjustRightInd/>
        <w:spacing w:before="240" w:line="312" w:lineRule="auto"/>
        <w:ind w:right="-568"/>
        <w:jc w:val="both"/>
        <w:textAlignment w:val="baseline"/>
        <w:rPr>
          <w:rStyle w:val="CharacterStyle1"/>
          <w:spacing w:val="-3"/>
          <w:sz w:val="24"/>
          <w:szCs w:val="24"/>
        </w:rPr>
      </w:pPr>
      <w:r w:rsidRPr="00BD2DE8">
        <w:rPr>
          <w:rStyle w:val="CharacterStyle1"/>
          <w:b/>
          <w:sz w:val="24"/>
          <w:szCs w:val="24"/>
        </w:rPr>
        <w:t>A</w:t>
      </w:r>
      <w:r w:rsidRPr="00BD2DE8">
        <w:rPr>
          <w:rStyle w:val="CharacterStyle1"/>
          <w:b/>
          <w:bCs/>
          <w:spacing w:val="-3"/>
          <w:sz w:val="24"/>
          <w:szCs w:val="24"/>
        </w:rPr>
        <w:t xml:space="preserve">rt. 2º - </w:t>
      </w:r>
      <w:r w:rsidRPr="00BD2DE8">
        <w:rPr>
          <w:rStyle w:val="CharacterStyle1"/>
          <w:spacing w:val="-3"/>
          <w:sz w:val="24"/>
          <w:szCs w:val="24"/>
        </w:rPr>
        <w:t xml:space="preserve">Caberá ao solicitante da permissão adotar todas as medidas necessárias ao bom e fiel cumprimento de toda legislação pertinente e afeta à realização de qualquer evento, púbico ou privado, tanto para a preservação da integridade das pessoas que lá estiverem, como também a preservação do Patrimônio Público ora cedido, devendo assumir a toda a responsabilidade no tocante </w:t>
      </w:r>
      <w:proofErr w:type="gramStart"/>
      <w:r w:rsidRPr="00BD2DE8">
        <w:rPr>
          <w:rStyle w:val="CharacterStyle1"/>
          <w:spacing w:val="-3"/>
          <w:sz w:val="24"/>
          <w:szCs w:val="24"/>
        </w:rPr>
        <w:t>à</w:t>
      </w:r>
      <w:proofErr w:type="gramEnd"/>
      <w:r w:rsidRPr="00BD2DE8">
        <w:rPr>
          <w:rStyle w:val="CharacterStyle1"/>
          <w:spacing w:val="-3"/>
          <w:sz w:val="24"/>
          <w:szCs w:val="24"/>
        </w:rPr>
        <w:t xml:space="preserve"> eventuais obrigações trabalhistas, tributárias, ambientais, cíveis e criminais de quaisquer naturezas.</w:t>
      </w:r>
    </w:p>
    <w:p w:rsidR="00C47388" w:rsidRPr="00BD2DE8" w:rsidRDefault="00C47388" w:rsidP="00C47388">
      <w:pPr>
        <w:pStyle w:val="Style1"/>
        <w:tabs>
          <w:tab w:val="right" w:pos="8568"/>
        </w:tabs>
        <w:kinsoku w:val="0"/>
        <w:overflowPunct w:val="0"/>
        <w:autoSpaceDE/>
        <w:autoSpaceDN/>
        <w:adjustRightInd/>
        <w:spacing w:before="240" w:line="312" w:lineRule="auto"/>
        <w:ind w:right="-568"/>
        <w:jc w:val="both"/>
        <w:textAlignment w:val="baseline"/>
        <w:rPr>
          <w:sz w:val="24"/>
          <w:szCs w:val="24"/>
        </w:rPr>
      </w:pPr>
      <w:r w:rsidRPr="00BD2DE8">
        <w:rPr>
          <w:b/>
          <w:sz w:val="24"/>
          <w:szCs w:val="24"/>
        </w:rPr>
        <w:t>Art. 3º</w:t>
      </w:r>
      <w:r w:rsidRPr="00BD2DE8">
        <w:rPr>
          <w:sz w:val="24"/>
          <w:szCs w:val="24"/>
        </w:rPr>
        <w:t xml:space="preserve">. A permissão é o ato administrativo unilateral e discricionário pelo qual a administração consente, a título precário, que o particular se </w:t>
      </w:r>
      <w:proofErr w:type="gramStart"/>
      <w:r w:rsidRPr="00BD2DE8">
        <w:rPr>
          <w:sz w:val="24"/>
          <w:szCs w:val="24"/>
        </w:rPr>
        <w:t>utilize do</w:t>
      </w:r>
      <w:proofErr w:type="gramEnd"/>
      <w:r w:rsidRPr="00BD2DE8">
        <w:rPr>
          <w:sz w:val="24"/>
          <w:szCs w:val="24"/>
        </w:rPr>
        <w:t xml:space="preserve"> bem público com exclusividade, para sua atividade ou usos específicos e transitórios. </w:t>
      </w:r>
    </w:p>
    <w:p w:rsidR="00C47388" w:rsidRPr="00BD2DE8" w:rsidRDefault="00C47388" w:rsidP="00C47388">
      <w:pPr>
        <w:pStyle w:val="Style1"/>
        <w:tabs>
          <w:tab w:val="right" w:pos="8568"/>
        </w:tabs>
        <w:kinsoku w:val="0"/>
        <w:overflowPunct w:val="0"/>
        <w:autoSpaceDE/>
        <w:autoSpaceDN/>
        <w:adjustRightInd/>
        <w:spacing w:line="312" w:lineRule="auto"/>
        <w:ind w:right="-568"/>
        <w:jc w:val="both"/>
        <w:textAlignment w:val="baseline"/>
        <w:rPr>
          <w:sz w:val="24"/>
          <w:szCs w:val="24"/>
        </w:rPr>
      </w:pPr>
      <w:r w:rsidRPr="00BD2DE8">
        <w:rPr>
          <w:sz w:val="24"/>
          <w:szCs w:val="24"/>
        </w:rPr>
        <w:t xml:space="preserve">§ 1º. A pessoa física ou jurídica que obtiver autorização para utilização do bem público estará obrigada a obter licença ou autorização de órgãos municipais, estaduais ou federais, quando for o caso e, em especial, </w:t>
      </w:r>
      <w:proofErr w:type="gramStart"/>
      <w:r w:rsidRPr="00BD2DE8">
        <w:rPr>
          <w:sz w:val="24"/>
          <w:szCs w:val="24"/>
        </w:rPr>
        <w:t>proceder</w:t>
      </w:r>
      <w:proofErr w:type="gramEnd"/>
      <w:r w:rsidRPr="00BD2DE8">
        <w:rPr>
          <w:sz w:val="24"/>
          <w:szCs w:val="24"/>
        </w:rPr>
        <w:t xml:space="preserve"> comunicado à </w:t>
      </w:r>
      <w:r w:rsidRPr="00BD2DE8">
        <w:rPr>
          <w:rStyle w:val="CharacterStyle1"/>
          <w:spacing w:val="-3"/>
          <w:sz w:val="24"/>
          <w:szCs w:val="24"/>
        </w:rPr>
        <w:t xml:space="preserve">Polícia Militar do Estado, contratação suficiente de seguranças, e expedição de alvarás/autorização do </w:t>
      </w:r>
      <w:r w:rsidRPr="00BD2DE8">
        <w:rPr>
          <w:rStyle w:val="CharacterStyle1"/>
          <w:sz w:val="24"/>
          <w:szCs w:val="24"/>
        </w:rPr>
        <w:t xml:space="preserve">Corpo de Bombeiros e Alvará Judicial expedido pelo Juizado da Infância e da Juventude local, </w:t>
      </w:r>
      <w:r w:rsidRPr="00BD2DE8">
        <w:rPr>
          <w:sz w:val="24"/>
          <w:szCs w:val="24"/>
        </w:rPr>
        <w:t xml:space="preserve">sob pena de cassação da permissão. </w:t>
      </w:r>
    </w:p>
    <w:p w:rsidR="00C47388" w:rsidRPr="00BD2DE8" w:rsidRDefault="00C47388" w:rsidP="00C47388">
      <w:pPr>
        <w:pStyle w:val="Style1"/>
        <w:tabs>
          <w:tab w:val="right" w:pos="8568"/>
        </w:tabs>
        <w:kinsoku w:val="0"/>
        <w:overflowPunct w:val="0"/>
        <w:autoSpaceDE/>
        <w:autoSpaceDN/>
        <w:adjustRightInd/>
        <w:spacing w:line="312" w:lineRule="auto"/>
        <w:ind w:right="-568"/>
        <w:jc w:val="both"/>
        <w:textAlignment w:val="baseline"/>
        <w:rPr>
          <w:sz w:val="24"/>
          <w:szCs w:val="24"/>
        </w:rPr>
      </w:pPr>
      <w:r w:rsidRPr="00BD2DE8">
        <w:rPr>
          <w:sz w:val="24"/>
          <w:szCs w:val="24"/>
        </w:rPr>
        <w:t xml:space="preserve">§ 2º A autorização de que trata o caput desse artigo será concedida de forma gratuita para entidades sem fins lucrativos, declarada de utilidade pública, de caráter assistencial, educativo ou cultural, para fim de interesse público amplamente justificado. </w:t>
      </w:r>
    </w:p>
    <w:p w:rsidR="00C47388" w:rsidRPr="00BD2DE8" w:rsidRDefault="00C47388" w:rsidP="00C47388">
      <w:pPr>
        <w:pStyle w:val="Style1"/>
        <w:tabs>
          <w:tab w:val="right" w:pos="8568"/>
        </w:tabs>
        <w:kinsoku w:val="0"/>
        <w:overflowPunct w:val="0"/>
        <w:autoSpaceDE/>
        <w:autoSpaceDN/>
        <w:adjustRightInd/>
        <w:spacing w:line="312" w:lineRule="auto"/>
        <w:ind w:right="-568"/>
        <w:jc w:val="both"/>
        <w:textAlignment w:val="baseline"/>
        <w:rPr>
          <w:rStyle w:val="CharacterStyle1"/>
          <w:spacing w:val="-3"/>
          <w:sz w:val="24"/>
          <w:szCs w:val="24"/>
        </w:rPr>
      </w:pPr>
      <w:r w:rsidRPr="00BD2DE8">
        <w:rPr>
          <w:sz w:val="24"/>
          <w:szCs w:val="24"/>
        </w:rPr>
        <w:t xml:space="preserve">§ 3º. Nos eventos em que houver cobrança de bilheteria a autorização será onerosa, em valores a serem cobrados com suporte nas taxas de alvarás expedidas pelo município, exceto se parte da renda for revertido </w:t>
      </w:r>
      <w:proofErr w:type="gramStart"/>
      <w:r w:rsidRPr="00BD2DE8">
        <w:rPr>
          <w:sz w:val="24"/>
          <w:szCs w:val="24"/>
        </w:rPr>
        <w:t>à</w:t>
      </w:r>
      <w:proofErr w:type="gramEnd"/>
      <w:r w:rsidRPr="00BD2DE8">
        <w:rPr>
          <w:sz w:val="24"/>
          <w:szCs w:val="24"/>
        </w:rPr>
        <w:t xml:space="preserve"> instituições que trata o §2º deste artigo.</w:t>
      </w:r>
    </w:p>
    <w:p w:rsidR="00C47388" w:rsidRPr="00BD2DE8" w:rsidRDefault="00C47388" w:rsidP="00C47388">
      <w:pPr>
        <w:pStyle w:val="Style1"/>
        <w:tabs>
          <w:tab w:val="right" w:pos="8568"/>
        </w:tabs>
        <w:kinsoku w:val="0"/>
        <w:overflowPunct w:val="0"/>
        <w:autoSpaceDE/>
        <w:autoSpaceDN/>
        <w:adjustRightInd/>
        <w:spacing w:before="240" w:line="312" w:lineRule="auto"/>
        <w:ind w:right="-568"/>
        <w:jc w:val="both"/>
        <w:textAlignment w:val="baseline"/>
        <w:rPr>
          <w:sz w:val="24"/>
          <w:szCs w:val="24"/>
        </w:rPr>
      </w:pPr>
      <w:r w:rsidRPr="00BD2DE8">
        <w:rPr>
          <w:b/>
          <w:sz w:val="24"/>
          <w:szCs w:val="24"/>
        </w:rPr>
        <w:lastRenderedPageBreak/>
        <w:t>Art. 4º</w:t>
      </w:r>
      <w:r w:rsidRPr="00BD2DE8">
        <w:rPr>
          <w:sz w:val="24"/>
          <w:szCs w:val="24"/>
        </w:rPr>
        <w:t>. A pessoa física ou jurídica interessada em obter autorização para utilização do bem público tratado nessa Lei</w:t>
      </w:r>
      <w:proofErr w:type="gramStart"/>
      <w:r w:rsidRPr="00BD2DE8">
        <w:rPr>
          <w:sz w:val="24"/>
          <w:szCs w:val="24"/>
        </w:rPr>
        <w:t>, deverá</w:t>
      </w:r>
      <w:proofErr w:type="gramEnd"/>
      <w:r w:rsidRPr="00BD2DE8">
        <w:rPr>
          <w:sz w:val="24"/>
          <w:szCs w:val="24"/>
        </w:rPr>
        <w:t xml:space="preserve"> solicitá-lo, por meio de requerimento dirigido ao Secretário Municipal de Administração, instruído com cópias dos seguintes documentos: </w:t>
      </w:r>
    </w:p>
    <w:p w:rsidR="00C47388" w:rsidRPr="00BD2DE8" w:rsidRDefault="00C47388" w:rsidP="00C47388">
      <w:pPr>
        <w:pStyle w:val="Style1"/>
        <w:tabs>
          <w:tab w:val="right" w:pos="8568"/>
        </w:tabs>
        <w:kinsoku w:val="0"/>
        <w:overflowPunct w:val="0"/>
        <w:autoSpaceDE/>
        <w:autoSpaceDN/>
        <w:adjustRightInd/>
        <w:spacing w:line="312" w:lineRule="auto"/>
        <w:ind w:right="-568"/>
        <w:jc w:val="both"/>
        <w:textAlignment w:val="baseline"/>
        <w:rPr>
          <w:sz w:val="24"/>
          <w:szCs w:val="24"/>
        </w:rPr>
      </w:pPr>
      <w:r w:rsidRPr="00BD2DE8">
        <w:rPr>
          <w:sz w:val="24"/>
          <w:szCs w:val="24"/>
        </w:rPr>
        <w:t xml:space="preserve">I – Se pessoa jurídica: </w:t>
      </w:r>
    </w:p>
    <w:p w:rsidR="00C47388" w:rsidRPr="00BD2DE8" w:rsidRDefault="00C47388" w:rsidP="00C47388">
      <w:pPr>
        <w:pStyle w:val="Style1"/>
        <w:tabs>
          <w:tab w:val="right" w:pos="8568"/>
        </w:tabs>
        <w:kinsoku w:val="0"/>
        <w:overflowPunct w:val="0"/>
        <w:autoSpaceDE/>
        <w:autoSpaceDN/>
        <w:adjustRightInd/>
        <w:spacing w:line="312" w:lineRule="auto"/>
        <w:ind w:right="-568"/>
        <w:jc w:val="both"/>
        <w:textAlignment w:val="baseline"/>
        <w:rPr>
          <w:sz w:val="24"/>
          <w:szCs w:val="24"/>
        </w:rPr>
      </w:pPr>
      <w:r w:rsidRPr="00BD2DE8">
        <w:rPr>
          <w:sz w:val="24"/>
          <w:szCs w:val="24"/>
        </w:rPr>
        <w:t xml:space="preserve">a) Contrato Social, ou alteração contratual, devidamente registrada no órgão competente (JUCEMG ou Cartório de Registro de Títulos e Documentos); </w:t>
      </w:r>
    </w:p>
    <w:p w:rsidR="00C47388" w:rsidRPr="00BD2DE8" w:rsidRDefault="00C47388" w:rsidP="00C47388">
      <w:pPr>
        <w:pStyle w:val="Style1"/>
        <w:tabs>
          <w:tab w:val="right" w:pos="8568"/>
        </w:tabs>
        <w:kinsoku w:val="0"/>
        <w:overflowPunct w:val="0"/>
        <w:autoSpaceDE/>
        <w:autoSpaceDN/>
        <w:adjustRightInd/>
        <w:spacing w:line="312" w:lineRule="auto"/>
        <w:ind w:right="-568"/>
        <w:jc w:val="both"/>
        <w:textAlignment w:val="baseline"/>
        <w:rPr>
          <w:sz w:val="24"/>
          <w:szCs w:val="24"/>
        </w:rPr>
      </w:pPr>
      <w:r w:rsidRPr="00BD2DE8">
        <w:rPr>
          <w:sz w:val="24"/>
          <w:szCs w:val="24"/>
        </w:rPr>
        <w:t xml:space="preserve">b) CNPJ (Cadastro Nacional de Pessoa Jurídica); </w:t>
      </w:r>
    </w:p>
    <w:p w:rsidR="00C47388" w:rsidRPr="00BD2DE8" w:rsidRDefault="00C47388" w:rsidP="00C47388">
      <w:pPr>
        <w:pStyle w:val="Style1"/>
        <w:tabs>
          <w:tab w:val="right" w:pos="8568"/>
        </w:tabs>
        <w:kinsoku w:val="0"/>
        <w:overflowPunct w:val="0"/>
        <w:autoSpaceDE/>
        <w:autoSpaceDN/>
        <w:adjustRightInd/>
        <w:spacing w:line="312" w:lineRule="auto"/>
        <w:ind w:right="-568"/>
        <w:jc w:val="both"/>
        <w:textAlignment w:val="baseline"/>
        <w:rPr>
          <w:sz w:val="24"/>
          <w:szCs w:val="24"/>
        </w:rPr>
      </w:pPr>
      <w:r w:rsidRPr="00BD2DE8">
        <w:rPr>
          <w:sz w:val="24"/>
          <w:szCs w:val="24"/>
        </w:rPr>
        <w:t xml:space="preserve">c) indicação do responsável pelo evento; </w:t>
      </w:r>
    </w:p>
    <w:p w:rsidR="00C47388" w:rsidRPr="00BD2DE8" w:rsidRDefault="00C47388" w:rsidP="00C47388">
      <w:pPr>
        <w:pStyle w:val="Style1"/>
        <w:tabs>
          <w:tab w:val="right" w:pos="8568"/>
        </w:tabs>
        <w:kinsoku w:val="0"/>
        <w:overflowPunct w:val="0"/>
        <w:autoSpaceDE/>
        <w:autoSpaceDN/>
        <w:adjustRightInd/>
        <w:spacing w:line="312" w:lineRule="auto"/>
        <w:ind w:right="-568"/>
        <w:jc w:val="both"/>
        <w:textAlignment w:val="baseline"/>
        <w:rPr>
          <w:sz w:val="24"/>
          <w:szCs w:val="24"/>
        </w:rPr>
      </w:pPr>
      <w:r w:rsidRPr="00BD2DE8">
        <w:rPr>
          <w:sz w:val="24"/>
          <w:szCs w:val="24"/>
        </w:rPr>
        <w:t xml:space="preserve">d) Carteira de Identidade, CPF (Cadastro de Pessoa Física) e comprovante de endereço do responsável pelo evento; </w:t>
      </w:r>
    </w:p>
    <w:p w:rsidR="00C47388" w:rsidRPr="00BD2DE8" w:rsidRDefault="00C47388" w:rsidP="00C47388">
      <w:pPr>
        <w:pStyle w:val="Style1"/>
        <w:tabs>
          <w:tab w:val="right" w:pos="8568"/>
        </w:tabs>
        <w:kinsoku w:val="0"/>
        <w:overflowPunct w:val="0"/>
        <w:autoSpaceDE/>
        <w:autoSpaceDN/>
        <w:adjustRightInd/>
        <w:spacing w:line="312" w:lineRule="auto"/>
        <w:ind w:right="-568"/>
        <w:jc w:val="both"/>
        <w:textAlignment w:val="baseline"/>
        <w:rPr>
          <w:sz w:val="24"/>
          <w:szCs w:val="24"/>
        </w:rPr>
      </w:pPr>
      <w:r w:rsidRPr="00BD2DE8">
        <w:rPr>
          <w:sz w:val="24"/>
          <w:szCs w:val="24"/>
        </w:rPr>
        <w:t xml:space="preserve">II – Se pessoa física: </w:t>
      </w:r>
    </w:p>
    <w:p w:rsidR="00C47388" w:rsidRPr="00BD2DE8" w:rsidRDefault="00C47388" w:rsidP="00C47388">
      <w:pPr>
        <w:pStyle w:val="Style1"/>
        <w:tabs>
          <w:tab w:val="right" w:pos="8568"/>
        </w:tabs>
        <w:kinsoku w:val="0"/>
        <w:overflowPunct w:val="0"/>
        <w:autoSpaceDE/>
        <w:autoSpaceDN/>
        <w:adjustRightInd/>
        <w:spacing w:line="312" w:lineRule="auto"/>
        <w:ind w:right="-568"/>
        <w:jc w:val="both"/>
        <w:textAlignment w:val="baseline"/>
        <w:rPr>
          <w:sz w:val="24"/>
          <w:szCs w:val="24"/>
        </w:rPr>
      </w:pPr>
      <w:r w:rsidRPr="00BD2DE8">
        <w:rPr>
          <w:sz w:val="24"/>
          <w:szCs w:val="24"/>
        </w:rPr>
        <w:t xml:space="preserve">a) Carteira de Identidade; </w:t>
      </w:r>
    </w:p>
    <w:p w:rsidR="00C47388" w:rsidRPr="00BD2DE8" w:rsidRDefault="00C47388" w:rsidP="00C47388">
      <w:pPr>
        <w:pStyle w:val="Style1"/>
        <w:tabs>
          <w:tab w:val="right" w:pos="8568"/>
        </w:tabs>
        <w:kinsoku w:val="0"/>
        <w:overflowPunct w:val="0"/>
        <w:autoSpaceDE/>
        <w:autoSpaceDN/>
        <w:adjustRightInd/>
        <w:spacing w:line="312" w:lineRule="auto"/>
        <w:ind w:right="-568"/>
        <w:jc w:val="both"/>
        <w:textAlignment w:val="baseline"/>
        <w:rPr>
          <w:sz w:val="24"/>
          <w:szCs w:val="24"/>
        </w:rPr>
      </w:pPr>
      <w:r w:rsidRPr="00BD2DE8">
        <w:rPr>
          <w:sz w:val="24"/>
          <w:szCs w:val="24"/>
        </w:rPr>
        <w:t xml:space="preserve">b) CPF (Cadastro de Pessoa Física); </w:t>
      </w:r>
    </w:p>
    <w:p w:rsidR="00C47388" w:rsidRPr="00BD2DE8" w:rsidRDefault="00C47388" w:rsidP="00C47388">
      <w:pPr>
        <w:pStyle w:val="Style1"/>
        <w:tabs>
          <w:tab w:val="right" w:pos="8568"/>
        </w:tabs>
        <w:kinsoku w:val="0"/>
        <w:overflowPunct w:val="0"/>
        <w:autoSpaceDE/>
        <w:autoSpaceDN/>
        <w:adjustRightInd/>
        <w:spacing w:line="312" w:lineRule="auto"/>
        <w:ind w:right="-568"/>
        <w:jc w:val="both"/>
        <w:textAlignment w:val="baseline"/>
        <w:rPr>
          <w:sz w:val="24"/>
          <w:szCs w:val="24"/>
        </w:rPr>
      </w:pPr>
      <w:r w:rsidRPr="00BD2DE8">
        <w:rPr>
          <w:sz w:val="24"/>
          <w:szCs w:val="24"/>
        </w:rPr>
        <w:t xml:space="preserve">c) comprovante de endereço. </w:t>
      </w:r>
    </w:p>
    <w:p w:rsidR="00C47388" w:rsidRPr="00BD2DE8" w:rsidRDefault="00C47388" w:rsidP="00C47388">
      <w:pPr>
        <w:pStyle w:val="Style1"/>
        <w:tabs>
          <w:tab w:val="right" w:pos="8568"/>
        </w:tabs>
        <w:kinsoku w:val="0"/>
        <w:overflowPunct w:val="0"/>
        <w:autoSpaceDE/>
        <w:autoSpaceDN/>
        <w:adjustRightInd/>
        <w:spacing w:line="312" w:lineRule="auto"/>
        <w:ind w:right="-568"/>
        <w:jc w:val="both"/>
        <w:textAlignment w:val="baseline"/>
        <w:rPr>
          <w:sz w:val="24"/>
          <w:szCs w:val="24"/>
        </w:rPr>
      </w:pPr>
      <w:r w:rsidRPr="00BD2DE8">
        <w:rPr>
          <w:sz w:val="24"/>
          <w:szCs w:val="24"/>
        </w:rPr>
        <w:t xml:space="preserve">§ 1º Para a realização de eventos, o interessado também deverá apresentar, juntamente com o Requerimento: </w:t>
      </w:r>
    </w:p>
    <w:p w:rsidR="00C47388" w:rsidRPr="00BD2DE8" w:rsidRDefault="00C47388" w:rsidP="00C47388">
      <w:pPr>
        <w:pStyle w:val="Style1"/>
        <w:tabs>
          <w:tab w:val="right" w:pos="8568"/>
        </w:tabs>
        <w:kinsoku w:val="0"/>
        <w:overflowPunct w:val="0"/>
        <w:autoSpaceDE/>
        <w:autoSpaceDN/>
        <w:adjustRightInd/>
        <w:spacing w:line="312" w:lineRule="auto"/>
        <w:ind w:right="-568"/>
        <w:jc w:val="both"/>
        <w:textAlignment w:val="baseline"/>
        <w:rPr>
          <w:sz w:val="24"/>
          <w:szCs w:val="24"/>
        </w:rPr>
      </w:pPr>
      <w:r w:rsidRPr="00BD2DE8">
        <w:rPr>
          <w:sz w:val="24"/>
          <w:szCs w:val="24"/>
        </w:rPr>
        <w:t xml:space="preserve">I – tipo de apresentação, espetáculo ou eventos a serem realizados, do qual conste, pelo menos: </w:t>
      </w:r>
    </w:p>
    <w:p w:rsidR="00C47388" w:rsidRPr="00BD2DE8" w:rsidRDefault="00C47388" w:rsidP="00C47388">
      <w:pPr>
        <w:pStyle w:val="Style1"/>
        <w:tabs>
          <w:tab w:val="right" w:pos="8568"/>
        </w:tabs>
        <w:kinsoku w:val="0"/>
        <w:overflowPunct w:val="0"/>
        <w:autoSpaceDE/>
        <w:autoSpaceDN/>
        <w:adjustRightInd/>
        <w:spacing w:line="312" w:lineRule="auto"/>
        <w:ind w:right="-568"/>
        <w:jc w:val="both"/>
        <w:textAlignment w:val="baseline"/>
        <w:rPr>
          <w:sz w:val="24"/>
          <w:szCs w:val="24"/>
        </w:rPr>
      </w:pPr>
      <w:r w:rsidRPr="00BD2DE8">
        <w:rPr>
          <w:sz w:val="24"/>
          <w:szCs w:val="24"/>
        </w:rPr>
        <w:t xml:space="preserve">a) finalidade; </w:t>
      </w:r>
    </w:p>
    <w:p w:rsidR="00C47388" w:rsidRPr="00BD2DE8" w:rsidRDefault="00C47388" w:rsidP="00C47388">
      <w:pPr>
        <w:pStyle w:val="Style1"/>
        <w:tabs>
          <w:tab w:val="right" w:pos="8568"/>
        </w:tabs>
        <w:kinsoku w:val="0"/>
        <w:overflowPunct w:val="0"/>
        <w:autoSpaceDE/>
        <w:autoSpaceDN/>
        <w:adjustRightInd/>
        <w:spacing w:line="312" w:lineRule="auto"/>
        <w:ind w:right="-568"/>
        <w:jc w:val="both"/>
        <w:textAlignment w:val="baseline"/>
        <w:rPr>
          <w:sz w:val="24"/>
          <w:szCs w:val="24"/>
        </w:rPr>
      </w:pPr>
      <w:r w:rsidRPr="00BD2DE8">
        <w:rPr>
          <w:sz w:val="24"/>
          <w:szCs w:val="24"/>
        </w:rPr>
        <w:t xml:space="preserve">b) data de realização; </w:t>
      </w:r>
    </w:p>
    <w:p w:rsidR="00C47388" w:rsidRPr="00BD2DE8" w:rsidRDefault="00C47388" w:rsidP="00C47388">
      <w:pPr>
        <w:pStyle w:val="Style1"/>
        <w:tabs>
          <w:tab w:val="right" w:pos="8568"/>
        </w:tabs>
        <w:kinsoku w:val="0"/>
        <w:overflowPunct w:val="0"/>
        <w:autoSpaceDE/>
        <w:autoSpaceDN/>
        <w:adjustRightInd/>
        <w:spacing w:line="312" w:lineRule="auto"/>
        <w:ind w:right="-568"/>
        <w:jc w:val="both"/>
        <w:textAlignment w:val="baseline"/>
        <w:rPr>
          <w:sz w:val="24"/>
          <w:szCs w:val="24"/>
        </w:rPr>
      </w:pPr>
      <w:r w:rsidRPr="00BD2DE8">
        <w:rPr>
          <w:sz w:val="24"/>
          <w:szCs w:val="24"/>
        </w:rPr>
        <w:t xml:space="preserve">c) previsão de duração; </w:t>
      </w:r>
    </w:p>
    <w:p w:rsidR="00C47388" w:rsidRPr="00BD2DE8" w:rsidRDefault="00C47388" w:rsidP="00C47388">
      <w:pPr>
        <w:pStyle w:val="Style1"/>
        <w:tabs>
          <w:tab w:val="right" w:pos="8568"/>
        </w:tabs>
        <w:kinsoku w:val="0"/>
        <w:overflowPunct w:val="0"/>
        <w:autoSpaceDE/>
        <w:autoSpaceDN/>
        <w:adjustRightInd/>
        <w:spacing w:line="312" w:lineRule="auto"/>
        <w:ind w:right="-568"/>
        <w:jc w:val="both"/>
        <w:textAlignment w:val="baseline"/>
        <w:rPr>
          <w:sz w:val="24"/>
          <w:szCs w:val="24"/>
        </w:rPr>
      </w:pPr>
      <w:r w:rsidRPr="00BD2DE8">
        <w:rPr>
          <w:sz w:val="24"/>
          <w:szCs w:val="24"/>
        </w:rPr>
        <w:t xml:space="preserve">d) previsão de público, </w:t>
      </w:r>
    </w:p>
    <w:p w:rsidR="00C47388" w:rsidRPr="00BD2DE8" w:rsidRDefault="00C47388" w:rsidP="00C47388">
      <w:pPr>
        <w:pStyle w:val="Style1"/>
        <w:tabs>
          <w:tab w:val="right" w:pos="8568"/>
        </w:tabs>
        <w:kinsoku w:val="0"/>
        <w:overflowPunct w:val="0"/>
        <w:autoSpaceDE/>
        <w:autoSpaceDN/>
        <w:adjustRightInd/>
        <w:spacing w:before="240" w:line="312" w:lineRule="auto"/>
        <w:ind w:right="-568"/>
        <w:jc w:val="both"/>
        <w:textAlignment w:val="baseline"/>
        <w:rPr>
          <w:sz w:val="24"/>
          <w:szCs w:val="24"/>
        </w:rPr>
      </w:pPr>
      <w:r w:rsidRPr="00BD2DE8">
        <w:rPr>
          <w:b/>
          <w:sz w:val="24"/>
          <w:szCs w:val="24"/>
        </w:rPr>
        <w:t>Art. 5º.</w:t>
      </w:r>
      <w:r w:rsidRPr="00BD2DE8">
        <w:rPr>
          <w:sz w:val="24"/>
          <w:szCs w:val="24"/>
        </w:rPr>
        <w:t xml:space="preserve"> A pessoa física ou jurídica interessada em obter permissão de uso para utilização do bem público tratado nesta Lei</w:t>
      </w:r>
      <w:proofErr w:type="gramStart"/>
      <w:r w:rsidRPr="00BD2DE8">
        <w:rPr>
          <w:sz w:val="24"/>
          <w:szCs w:val="24"/>
        </w:rPr>
        <w:t>, deverá</w:t>
      </w:r>
      <w:proofErr w:type="gramEnd"/>
      <w:r w:rsidRPr="00BD2DE8">
        <w:rPr>
          <w:sz w:val="24"/>
          <w:szCs w:val="24"/>
        </w:rPr>
        <w:t xml:space="preserve"> protocolar o requerimento de autorização com antecedência mínima de 10 (dez) dias da data pretendida para realização do evento, prevalecendo a preferência para aquele que primeiro protocolizar, na ordem de data. </w:t>
      </w:r>
    </w:p>
    <w:p w:rsidR="00C47388" w:rsidRPr="00BD2DE8" w:rsidRDefault="00C47388" w:rsidP="00C47388">
      <w:pPr>
        <w:pStyle w:val="Style1"/>
        <w:tabs>
          <w:tab w:val="right" w:pos="8568"/>
        </w:tabs>
        <w:kinsoku w:val="0"/>
        <w:overflowPunct w:val="0"/>
        <w:autoSpaceDE/>
        <w:autoSpaceDN/>
        <w:adjustRightInd/>
        <w:spacing w:before="240" w:line="312" w:lineRule="auto"/>
        <w:ind w:right="-568"/>
        <w:jc w:val="both"/>
        <w:textAlignment w:val="baseline"/>
        <w:rPr>
          <w:sz w:val="24"/>
          <w:szCs w:val="24"/>
        </w:rPr>
      </w:pPr>
      <w:r w:rsidRPr="00BD2DE8">
        <w:rPr>
          <w:b/>
          <w:sz w:val="24"/>
          <w:szCs w:val="24"/>
        </w:rPr>
        <w:t>Art. 6º.</w:t>
      </w:r>
      <w:r w:rsidRPr="00BD2DE8">
        <w:rPr>
          <w:sz w:val="24"/>
          <w:szCs w:val="24"/>
        </w:rPr>
        <w:t xml:space="preserve"> O permissionário, por si, por seus prepostos e ou representados, obriga-se a manter o imóvel como recebeu, com perfeita conservação dos equipamentos disponibilizados, instalações elétricas, mecânicas e todas as dependências físicas, inclusive não permitindo escritos, pinturas ou colagens nos sanitários e paredes, bem como zelar pela conservação das portas, trancas, cadeados e dos vidros das janelas, indenizando a Administração Pública, caso venha a ocorrer alguma dessas hipóteses. </w:t>
      </w:r>
    </w:p>
    <w:p w:rsidR="00C47388" w:rsidRPr="00BD2DE8" w:rsidRDefault="00C47388" w:rsidP="00C47388">
      <w:pPr>
        <w:pStyle w:val="Style1"/>
        <w:tabs>
          <w:tab w:val="right" w:pos="8568"/>
        </w:tabs>
        <w:kinsoku w:val="0"/>
        <w:overflowPunct w:val="0"/>
        <w:autoSpaceDE/>
        <w:autoSpaceDN/>
        <w:adjustRightInd/>
        <w:spacing w:line="312" w:lineRule="auto"/>
        <w:ind w:right="-568"/>
        <w:jc w:val="both"/>
        <w:textAlignment w:val="baseline"/>
        <w:rPr>
          <w:sz w:val="24"/>
          <w:szCs w:val="24"/>
        </w:rPr>
      </w:pPr>
      <w:r w:rsidRPr="00BD2DE8">
        <w:rPr>
          <w:i/>
          <w:sz w:val="24"/>
          <w:szCs w:val="24"/>
        </w:rPr>
        <w:t xml:space="preserve">Parágrafo único _ </w:t>
      </w:r>
      <w:r w:rsidRPr="00BD2DE8">
        <w:rPr>
          <w:sz w:val="24"/>
          <w:szCs w:val="24"/>
        </w:rPr>
        <w:t>É de inteira responsabilidade do permissionário os danos físicos ou materiais sofridos por terceiros ou qualquer outra pessoa dentro do local do evento.</w:t>
      </w:r>
    </w:p>
    <w:p w:rsidR="00C47388" w:rsidRPr="00BD2DE8" w:rsidRDefault="00C47388" w:rsidP="00C47388">
      <w:pPr>
        <w:pStyle w:val="Style1"/>
        <w:tabs>
          <w:tab w:val="right" w:pos="8568"/>
        </w:tabs>
        <w:kinsoku w:val="0"/>
        <w:overflowPunct w:val="0"/>
        <w:autoSpaceDE/>
        <w:autoSpaceDN/>
        <w:adjustRightInd/>
        <w:spacing w:before="240" w:line="312" w:lineRule="auto"/>
        <w:ind w:right="-568"/>
        <w:jc w:val="both"/>
        <w:textAlignment w:val="baseline"/>
        <w:rPr>
          <w:rStyle w:val="CharacterStyle1"/>
          <w:sz w:val="24"/>
          <w:szCs w:val="24"/>
        </w:rPr>
      </w:pPr>
      <w:r w:rsidRPr="00BD2DE8">
        <w:rPr>
          <w:rStyle w:val="CharacterStyle1"/>
          <w:b/>
          <w:bCs/>
          <w:sz w:val="24"/>
          <w:szCs w:val="24"/>
        </w:rPr>
        <w:t>Art. 7º</w:t>
      </w:r>
      <w:r w:rsidRPr="00BD2DE8">
        <w:rPr>
          <w:rStyle w:val="CharacterStyle1"/>
          <w:sz w:val="24"/>
          <w:szCs w:val="24"/>
        </w:rPr>
        <w:t xml:space="preserve">. Fica determinado às Unidades Administrativas competentes, o acompanhamento das </w:t>
      </w:r>
      <w:r w:rsidRPr="00BD2DE8">
        <w:rPr>
          <w:rStyle w:val="CharacterStyle1"/>
          <w:sz w:val="24"/>
          <w:szCs w:val="24"/>
        </w:rPr>
        <w:lastRenderedPageBreak/>
        <w:t>realizações do evento, de modo a fazer cumprir as determinações contidas na permissão de uso.</w:t>
      </w:r>
    </w:p>
    <w:p w:rsidR="00C47388" w:rsidRPr="00BD2DE8" w:rsidRDefault="00C47388" w:rsidP="00C47388">
      <w:pPr>
        <w:pStyle w:val="Style1"/>
        <w:tabs>
          <w:tab w:val="right" w:pos="8568"/>
        </w:tabs>
        <w:kinsoku w:val="0"/>
        <w:overflowPunct w:val="0"/>
        <w:autoSpaceDE/>
        <w:autoSpaceDN/>
        <w:adjustRightInd/>
        <w:spacing w:before="240" w:line="312" w:lineRule="auto"/>
        <w:ind w:right="-568"/>
        <w:jc w:val="both"/>
        <w:textAlignment w:val="baseline"/>
        <w:rPr>
          <w:sz w:val="24"/>
          <w:szCs w:val="24"/>
        </w:rPr>
      </w:pPr>
      <w:r w:rsidRPr="00BD2DE8">
        <w:rPr>
          <w:b/>
          <w:sz w:val="24"/>
          <w:szCs w:val="24"/>
        </w:rPr>
        <w:t>Art. 8º -</w:t>
      </w:r>
      <w:r w:rsidRPr="00BD2DE8">
        <w:rPr>
          <w:sz w:val="24"/>
          <w:szCs w:val="24"/>
        </w:rPr>
        <w:t xml:space="preserve"> Esta Lei Complementar entrará em vigor na data de sua publicação, revogadas as disposições em contrário.</w:t>
      </w:r>
    </w:p>
    <w:p w:rsidR="00C47388" w:rsidRPr="00BD2DE8" w:rsidRDefault="00C47388" w:rsidP="00C47388">
      <w:pPr>
        <w:spacing w:after="0" w:line="312" w:lineRule="auto"/>
        <w:ind w:right="-568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C47388" w:rsidRPr="00BD2DE8" w:rsidRDefault="00C47388" w:rsidP="00C47388">
      <w:pPr>
        <w:spacing w:after="0" w:line="312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BD2DE8">
        <w:rPr>
          <w:rFonts w:ascii="Times New Roman" w:hAnsi="Times New Roman" w:cs="Times New Roman"/>
          <w:sz w:val="24"/>
          <w:szCs w:val="24"/>
        </w:rPr>
        <w:t xml:space="preserve">Gabinete do Prefeito Municipal de Deodápolis, em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D2DE8">
        <w:rPr>
          <w:rFonts w:ascii="Times New Roman" w:hAnsi="Times New Roman" w:cs="Times New Roman"/>
          <w:sz w:val="24"/>
          <w:szCs w:val="24"/>
        </w:rPr>
        <w:t xml:space="preserve"> de fevereiro de 2017.</w:t>
      </w:r>
    </w:p>
    <w:p w:rsidR="00C47388" w:rsidRPr="00BD2DE8" w:rsidRDefault="00C47388" w:rsidP="00C47388">
      <w:pPr>
        <w:spacing w:after="0" w:line="312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C47388" w:rsidRDefault="00C47388" w:rsidP="00C47388">
      <w:pPr>
        <w:pStyle w:val="Cabealho"/>
        <w:spacing w:line="312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C47388" w:rsidRDefault="00C47388" w:rsidP="00C47388">
      <w:pPr>
        <w:pStyle w:val="Cabealho"/>
        <w:spacing w:line="312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C47388" w:rsidRPr="00BD2DE8" w:rsidRDefault="00C47388" w:rsidP="00C47388">
      <w:pPr>
        <w:pStyle w:val="Cabealho"/>
        <w:spacing w:line="312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C47388" w:rsidRPr="00BD2DE8" w:rsidRDefault="00C47388" w:rsidP="00C47388">
      <w:pPr>
        <w:spacing w:after="0" w:line="312" w:lineRule="auto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DE8">
        <w:rPr>
          <w:rFonts w:ascii="Times New Roman" w:hAnsi="Times New Roman" w:cs="Times New Roman"/>
          <w:b/>
          <w:sz w:val="24"/>
          <w:szCs w:val="24"/>
        </w:rPr>
        <w:t xml:space="preserve">Valdir Luiz </w:t>
      </w:r>
      <w:proofErr w:type="spellStart"/>
      <w:r w:rsidRPr="00BD2DE8">
        <w:rPr>
          <w:rFonts w:ascii="Times New Roman" w:hAnsi="Times New Roman" w:cs="Times New Roman"/>
          <w:b/>
          <w:sz w:val="24"/>
          <w:szCs w:val="24"/>
        </w:rPr>
        <w:t>Sartor</w:t>
      </w:r>
      <w:proofErr w:type="spellEnd"/>
    </w:p>
    <w:p w:rsidR="00C47388" w:rsidRPr="00BD2DE8" w:rsidRDefault="00C47388" w:rsidP="00C47388">
      <w:pPr>
        <w:spacing w:after="0" w:line="312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BD2DE8">
        <w:rPr>
          <w:rFonts w:ascii="Times New Roman" w:hAnsi="Times New Roman" w:cs="Times New Roman"/>
          <w:sz w:val="24"/>
          <w:szCs w:val="24"/>
        </w:rPr>
        <w:t>Prefeito Municipal</w:t>
      </w:r>
    </w:p>
    <w:p w:rsidR="00C47388" w:rsidRPr="00BD2DE8" w:rsidRDefault="00C47388" w:rsidP="00C47388">
      <w:pPr>
        <w:spacing w:after="0" w:line="312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C47388" w:rsidRPr="00BD2DE8" w:rsidRDefault="00C47388" w:rsidP="00C47388">
      <w:pPr>
        <w:ind w:right="-568"/>
        <w:rPr>
          <w:rFonts w:ascii="Times New Roman" w:hAnsi="Times New Roman" w:cs="Times New Roman"/>
          <w:sz w:val="24"/>
          <w:szCs w:val="24"/>
        </w:rPr>
      </w:pPr>
    </w:p>
    <w:p w:rsidR="00416CD6" w:rsidRDefault="00416CD6"/>
    <w:sectPr w:rsidR="00416CD6" w:rsidSect="00A04E97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4B47CC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pt;margin-top:-13.8pt;width:253.5pt;height:53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4B47CC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4B47CC"/>
            </w:txbxContent>
          </v:textbox>
        </v:shape>
      </w:pict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4B47C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8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4B47CC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9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Pr="006877A3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1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48.45pt;margin-top:-13.65pt;width:375.75pt;height:69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4B47CC" w:rsidP="00BF10E5">
                <w:pPr>
                  <w:jc w:val="center"/>
                </w:pPr>
                <w:r w:rsidRPr="00D96B40">
                  <w:rPr>
                    <w:rFonts w:ascii="CentSchbkCyrill BT" w:hAnsi="CentSchbkCyrill BT" w:cs="Times New Roman"/>
                    <w:b/>
                    <w:sz w:val="30"/>
                    <w:szCs w:val="30"/>
                  </w:rPr>
                  <w:t>PREFEITURA MUNICIPAL DE</w:t>
                </w:r>
                <w:r w:rsidRPr="00D96B40">
                  <w:rPr>
                    <w:rFonts w:ascii="CentSchbkCyrill BT" w:hAnsi="CentSchbkCyrill BT" w:cs="Times New Roman"/>
                    <w:b/>
                    <w:sz w:val="30"/>
                    <w:szCs w:val="30"/>
                  </w:rPr>
                  <w:t xml:space="preserve"> DEOD</w:t>
                </w:r>
                <w:r w:rsidRPr="00D96B40">
                  <w:rPr>
                    <w:rFonts w:ascii="Times New Roman" w:hAnsi="Times New Roman" w:cs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 w:cs="Times New Roman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 –</w:t>
                </w:r>
                <w:r>
                  <w:br/>
                </w:r>
                <w:proofErr w:type="gramStart"/>
                <w:r w:rsidRPr="00250EFB">
                  <w:rPr>
                    <w:i/>
                  </w:rPr>
                  <w:t>“</w:t>
                </w:r>
                <w:proofErr w:type="gramEnd"/>
                <w:r w:rsidRPr="00250EFB">
                  <w:rPr>
                    <w:i/>
                  </w:rPr>
                  <w:t>Gestão Compartilhada”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4B47CC">
    <w:pPr>
      <w:pStyle w:val="Cabealho"/>
    </w:pPr>
  </w:p>
  <w:p w:rsidR="00250EFB" w:rsidRPr="006877A3" w:rsidRDefault="004B47CC">
    <w:pPr>
      <w:pStyle w:val="Cabealho"/>
    </w:pPr>
  </w:p>
  <w:p w:rsidR="00250EFB" w:rsidRPr="006877A3" w:rsidRDefault="004B47CC">
    <w:pPr>
      <w:pStyle w:val="Cabealho"/>
    </w:pPr>
  </w:p>
  <w:p w:rsidR="00250EFB" w:rsidRPr="006877A3" w:rsidRDefault="004B47C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4B47C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7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C47388"/>
    <w:rsid w:val="00416CD6"/>
    <w:rsid w:val="004B47CC"/>
    <w:rsid w:val="00C47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388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47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47388"/>
  </w:style>
  <w:style w:type="paragraph" w:styleId="Rodap">
    <w:name w:val="footer"/>
    <w:basedOn w:val="Normal"/>
    <w:link w:val="RodapChar"/>
    <w:uiPriority w:val="99"/>
    <w:unhideWhenUsed/>
    <w:rsid w:val="00C47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7388"/>
  </w:style>
  <w:style w:type="character" w:styleId="Hyperlink">
    <w:name w:val="Hyperlink"/>
    <w:basedOn w:val="Fontepargpadro"/>
    <w:uiPriority w:val="99"/>
    <w:unhideWhenUsed/>
    <w:rsid w:val="00C4738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C47388"/>
    <w:pPr>
      <w:spacing w:after="0" w:line="240" w:lineRule="auto"/>
      <w:jc w:val="center"/>
    </w:pPr>
    <w:rPr>
      <w:rFonts w:ascii="Arial" w:eastAsia="Times New Roman" w:hAnsi="Arial" w:cs="Times New Roman"/>
      <w:sz w:val="3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47388"/>
    <w:rPr>
      <w:rFonts w:ascii="Arial" w:eastAsia="Times New Roman" w:hAnsi="Arial" w:cs="Times New Roman"/>
      <w:sz w:val="30"/>
      <w:szCs w:val="20"/>
      <w:lang w:eastAsia="pt-BR"/>
    </w:rPr>
  </w:style>
  <w:style w:type="paragraph" w:styleId="Corpodetexto2">
    <w:name w:val="Body Text 2"/>
    <w:basedOn w:val="Normal"/>
    <w:link w:val="Corpodetexto2Char"/>
    <w:rsid w:val="00C47388"/>
    <w:pPr>
      <w:spacing w:after="120" w:line="48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C4738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Style1">
    <w:name w:val="Style 1"/>
    <w:basedOn w:val="Normal"/>
    <w:uiPriority w:val="99"/>
    <w:rsid w:val="00C473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t-BR"/>
    </w:rPr>
  </w:style>
  <w:style w:type="character" w:customStyle="1" w:styleId="CharacterStyle1">
    <w:name w:val="Character Style 1"/>
    <w:uiPriority w:val="99"/>
    <w:rsid w:val="00C4738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772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Synara Juridico</dc:creator>
  <cp:lastModifiedBy>Synara Juridico</cp:lastModifiedBy>
  <cp:revision>1</cp:revision>
  <dcterms:created xsi:type="dcterms:W3CDTF">2017-02-20T19:38:00Z</dcterms:created>
  <dcterms:modified xsi:type="dcterms:W3CDTF">2017-02-20T19:40:00Z</dcterms:modified>
</cp:coreProperties>
</file>