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B3" w:rsidRPr="00BA4242" w:rsidRDefault="00BA4242" w:rsidP="00D61BB3">
      <w:pPr>
        <w:shd w:val="clear" w:color="auto" w:fill="FFFFFF"/>
        <w:spacing w:after="0" w:line="240" w:lineRule="auto"/>
        <w:ind w:left="709" w:right="282"/>
        <w:jc w:val="center"/>
        <w:rPr>
          <w:rFonts w:ascii="Times New Roman" w:eastAsia="Times New Roman" w:hAnsi="Times New Roman" w:cs="Aharoni"/>
          <w:color w:val="000000"/>
          <w:lang w:eastAsia="pt-BR"/>
        </w:rPr>
      </w:pPr>
      <w:r w:rsidRPr="00BA4242">
        <w:rPr>
          <w:rFonts w:ascii="Times New Roman" w:eastAsia="Times New Roman" w:hAnsi="Times New Roman" w:cs="Aharoni"/>
          <w:b/>
          <w:bCs/>
          <w:color w:val="000000"/>
          <w:u w:val="single"/>
          <w:lang w:eastAsia="pt-BR"/>
        </w:rPr>
        <w:t>DECRETO N.º 017, DE 13</w:t>
      </w:r>
      <w:r w:rsidR="00D61BB3" w:rsidRPr="00BA4242">
        <w:rPr>
          <w:rFonts w:ascii="Times New Roman" w:eastAsia="Times New Roman" w:hAnsi="Times New Roman" w:cs="Aharoni"/>
          <w:b/>
          <w:bCs/>
          <w:color w:val="000000"/>
          <w:u w:val="single"/>
          <w:lang w:eastAsia="pt-BR"/>
        </w:rPr>
        <w:t xml:space="preserve"> DE </w:t>
      </w:r>
      <w:r w:rsidRPr="00BA4242">
        <w:rPr>
          <w:rFonts w:ascii="Times New Roman" w:eastAsia="Times New Roman" w:hAnsi="Times New Roman" w:cs="Aharoni"/>
          <w:b/>
          <w:bCs/>
          <w:color w:val="000000"/>
          <w:u w:val="single"/>
          <w:lang w:eastAsia="pt-BR"/>
        </w:rPr>
        <w:t>ABRIL</w:t>
      </w:r>
      <w:r w:rsidR="00D61BB3" w:rsidRPr="00BA4242">
        <w:rPr>
          <w:rFonts w:ascii="Times New Roman" w:eastAsia="Times New Roman" w:hAnsi="Times New Roman" w:cs="Aharoni"/>
          <w:b/>
          <w:bCs/>
          <w:color w:val="000000"/>
          <w:u w:val="single"/>
          <w:lang w:eastAsia="pt-BR"/>
        </w:rPr>
        <w:t xml:space="preserve"> DE 2016.</w:t>
      </w:r>
    </w:p>
    <w:p w:rsidR="00D61BB3" w:rsidRPr="00BA4242" w:rsidRDefault="00D61BB3" w:rsidP="00D61BB3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Aharoni"/>
          <w:color w:val="000000"/>
          <w:lang w:eastAsia="pt-BR"/>
        </w:rPr>
      </w:pPr>
      <w:r w:rsidRPr="00BA4242">
        <w:rPr>
          <w:rFonts w:ascii="Times New Roman" w:eastAsia="Times New Roman" w:hAnsi="Times New Roman" w:cs="Aharoni"/>
          <w:color w:val="000000"/>
          <w:lang w:eastAsia="pt-BR"/>
        </w:rPr>
        <w:t>                                                                      </w:t>
      </w:r>
    </w:p>
    <w:p w:rsidR="00D61BB3" w:rsidRPr="00BA4242" w:rsidRDefault="00D61BB3" w:rsidP="00D61BB3">
      <w:pPr>
        <w:ind w:left="4500"/>
        <w:jc w:val="right"/>
        <w:rPr>
          <w:rFonts w:ascii="Arial" w:hAnsi="Arial" w:cs="Aharoni"/>
        </w:rPr>
      </w:pPr>
    </w:p>
    <w:p w:rsidR="00D61BB3" w:rsidRPr="00BA4242" w:rsidRDefault="00D61BB3" w:rsidP="00D61BB3">
      <w:pPr>
        <w:pStyle w:val="Recuodecorpodetexto3"/>
        <w:ind w:left="4860" w:firstLine="0"/>
        <w:rPr>
          <w:rFonts w:ascii="Arial" w:hAnsi="Arial" w:cs="Aharoni"/>
          <w:sz w:val="22"/>
          <w:szCs w:val="22"/>
        </w:rPr>
      </w:pPr>
      <w:r w:rsidRPr="00BA4242">
        <w:rPr>
          <w:rFonts w:ascii="Arial" w:hAnsi="Arial" w:cs="Aharoni"/>
          <w:sz w:val="22"/>
          <w:szCs w:val="22"/>
        </w:rPr>
        <w:t>“Dispõe sobre a regulamentação do pagamento do adicional por incentivo a escolaridade e dá outras providências”.</w:t>
      </w:r>
    </w:p>
    <w:p w:rsidR="00D61BB3" w:rsidRPr="00BA4242" w:rsidRDefault="00D61BB3" w:rsidP="00D61BB3">
      <w:pPr>
        <w:ind w:left="2520"/>
        <w:jc w:val="both"/>
        <w:rPr>
          <w:rFonts w:ascii="Arial" w:hAnsi="Arial" w:cs="Aharoni"/>
          <w:b/>
          <w:bCs/>
        </w:rPr>
      </w:pPr>
    </w:p>
    <w:p w:rsidR="00D61BB3" w:rsidRPr="00BA4242" w:rsidRDefault="00D61BB3" w:rsidP="00D61BB3">
      <w:pPr>
        <w:ind w:left="2520"/>
        <w:jc w:val="both"/>
        <w:rPr>
          <w:rFonts w:ascii="Arial" w:hAnsi="Arial" w:cs="Aharoni"/>
          <w:b/>
          <w:bCs/>
        </w:rPr>
      </w:pPr>
    </w:p>
    <w:p w:rsidR="00D61BB3" w:rsidRPr="00BA4242" w:rsidRDefault="00D61BB3" w:rsidP="00D61BB3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Aharoni"/>
          <w:color w:val="000000"/>
          <w:lang w:eastAsia="pt-BR"/>
        </w:rPr>
      </w:pPr>
      <w:r w:rsidRPr="00BA4242">
        <w:rPr>
          <w:rFonts w:ascii="Arial" w:hAnsi="Arial" w:cs="Aharoni"/>
          <w:b/>
          <w:bCs/>
        </w:rPr>
        <w:t xml:space="preserve">A PREFEITA MUNICIPAL DE DEODÁPOLIS, </w:t>
      </w:r>
      <w:r w:rsidRPr="00BA4242">
        <w:rPr>
          <w:rFonts w:ascii="Arial" w:hAnsi="Arial" w:cs="Aharoni"/>
        </w:rPr>
        <w:t xml:space="preserve">no uso das atribuições que lhe são conferidas pela Lei Orgânica do Município, </w:t>
      </w:r>
      <w:r w:rsidRPr="00BA4242">
        <w:rPr>
          <w:rFonts w:ascii="Times New Roman" w:eastAsia="Times New Roman" w:hAnsi="Times New Roman" w:cs="Aharoni"/>
          <w:color w:val="000000"/>
          <w:lang w:eastAsia="pt-BR"/>
        </w:rPr>
        <w:t>expede o seguinte ato:</w:t>
      </w:r>
    </w:p>
    <w:p w:rsidR="00D61BB3" w:rsidRPr="00BA4242" w:rsidRDefault="00D61BB3" w:rsidP="00D61BB3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Aharoni"/>
          <w:color w:val="000000"/>
          <w:lang w:eastAsia="pt-BR"/>
        </w:rPr>
      </w:pPr>
      <w:r w:rsidRPr="00BA4242">
        <w:rPr>
          <w:rFonts w:ascii="Times New Roman" w:eastAsia="Times New Roman" w:hAnsi="Times New Roman" w:cs="Aharoni"/>
          <w:color w:val="000000"/>
          <w:lang w:eastAsia="pt-BR"/>
        </w:rPr>
        <w:t>                                  </w:t>
      </w:r>
    </w:p>
    <w:p w:rsidR="00D61BB3" w:rsidRPr="00BA4242" w:rsidRDefault="00D61BB3" w:rsidP="00D61BB3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Aharoni"/>
          <w:color w:val="000000"/>
          <w:lang w:eastAsia="pt-BR"/>
        </w:rPr>
      </w:pPr>
      <w:r w:rsidRPr="00BA4242">
        <w:rPr>
          <w:rFonts w:ascii="Times New Roman" w:eastAsia="Times New Roman" w:hAnsi="Times New Roman" w:cs="Aharoni"/>
          <w:color w:val="000000"/>
          <w:lang w:eastAsia="pt-BR"/>
        </w:rPr>
        <w:t> </w:t>
      </w:r>
    </w:p>
    <w:p w:rsidR="00D61BB3" w:rsidRPr="00BA4242" w:rsidRDefault="00D61BB3" w:rsidP="00D61BB3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Aharoni"/>
          <w:color w:val="000000"/>
          <w:lang w:eastAsia="pt-BR"/>
        </w:rPr>
      </w:pPr>
      <w:r w:rsidRPr="00BA4242">
        <w:rPr>
          <w:rFonts w:ascii="Times New Roman" w:eastAsia="Times New Roman" w:hAnsi="Times New Roman" w:cs="Aharoni"/>
          <w:b/>
          <w:bCs/>
          <w:color w:val="000000"/>
          <w:lang w:eastAsia="pt-BR"/>
        </w:rPr>
        <w:t>            </w:t>
      </w:r>
      <w:r w:rsidRPr="00BA4242">
        <w:rPr>
          <w:rFonts w:ascii="Times New Roman" w:eastAsia="Times New Roman" w:hAnsi="Times New Roman" w:cs="Aharoni"/>
          <w:color w:val="000000"/>
          <w:lang w:eastAsia="pt-BR"/>
        </w:rPr>
        <w:t>                        </w:t>
      </w:r>
      <w:r w:rsidRPr="00BA4242">
        <w:rPr>
          <w:rFonts w:ascii="Times New Roman" w:eastAsia="Times New Roman" w:hAnsi="Times New Roman" w:cs="Aharoni"/>
          <w:b/>
          <w:bCs/>
          <w:color w:val="000000"/>
          <w:lang w:eastAsia="pt-BR"/>
        </w:rPr>
        <w:t>D EC R E T A:</w:t>
      </w:r>
    </w:p>
    <w:p w:rsidR="00D61BB3" w:rsidRPr="00BA4242" w:rsidRDefault="00D61BB3" w:rsidP="00D61BB3">
      <w:pPr>
        <w:ind w:firstLine="2552"/>
        <w:jc w:val="both"/>
        <w:rPr>
          <w:rFonts w:ascii="Arial" w:hAnsi="Arial" w:cs="Aharoni"/>
        </w:rPr>
      </w:pPr>
    </w:p>
    <w:p w:rsidR="00D61BB3" w:rsidRPr="00BA4242" w:rsidRDefault="00D61BB3" w:rsidP="00D61BB3">
      <w:pPr>
        <w:pStyle w:val="Corpodetexto"/>
        <w:ind w:firstLine="2520"/>
        <w:rPr>
          <w:rFonts w:ascii="Arial" w:hAnsi="Arial" w:cs="Aharoni"/>
          <w:b/>
          <w:sz w:val="22"/>
          <w:szCs w:val="22"/>
        </w:rPr>
      </w:pPr>
    </w:p>
    <w:p w:rsidR="00D61BB3" w:rsidRPr="00BA4242" w:rsidRDefault="00D61BB3" w:rsidP="00D61BB3">
      <w:pPr>
        <w:pStyle w:val="Corpodetexto"/>
        <w:ind w:firstLine="2520"/>
        <w:rPr>
          <w:rFonts w:ascii="Arial" w:hAnsi="Arial" w:cs="Aharoni"/>
          <w:sz w:val="22"/>
          <w:szCs w:val="22"/>
        </w:rPr>
      </w:pPr>
      <w:r w:rsidRPr="00BA4242">
        <w:rPr>
          <w:rFonts w:ascii="Arial" w:hAnsi="Arial" w:cs="Aharoni"/>
          <w:b/>
          <w:sz w:val="22"/>
          <w:szCs w:val="22"/>
        </w:rPr>
        <w:t>Art. 1º</w:t>
      </w:r>
      <w:r w:rsidRPr="00BA4242">
        <w:rPr>
          <w:rFonts w:ascii="Arial" w:hAnsi="Arial" w:cs="Aharoni"/>
          <w:sz w:val="22"/>
          <w:szCs w:val="22"/>
        </w:rPr>
        <w:t xml:space="preserve"> - Regulamentar o pagamento do adicional por incentivo a escolaridade, instituído pelo inciso IV do artigo 37 da Lei Complementar nº 007 de 16 de Dezembro de 2015 – Plano de Cargos e Remuneração dos Servidores Estatutários do Município de Deodápolis.</w:t>
      </w:r>
    </w:p>
    <w:p w:rsidR="00D61BB3" w:rsidRPr="00BA4242" w:rsidRDefault="00D61BB3" w:rsidP="00D61BB3">
      <w:pPr>
        <w:pStyle w:val="Corpodetexto"/>
        <w:ind w:firstLine="2520"/>
        <w:rPr>
          <w:rFonts w:ascii="Arial" w:hAnsi="Arial" w:cs="Aharoni"/>
          <w:sz w:val="22"/>
          <w:szCs w:val="22"/>
        </w:rPr>
      </w:pPr>
    </w:p>
    <w:p w:rsidR="00D61BB3" w:rsidRPr="00BA4242" w:rsidRDefault="00D61BB3" w:rsidP="00D61BB3">
      <w:pPr>
        <w:pStyle w:val="Corpodetexto"/>
        <w:ind w:firstLine="2520"/>
        <w:rPr>
          <w:rFonts w:ascii="Arial" w:hAnsi="Arial" w:cs="Aharoni"/>
          <w:sz w:val="22"/>
          <w:szCs w:val="22"/>
        </w:rPr>
      </w:pPr>
      <w:r w:rsidRPr="00BA4242">
        <w:rPr>
          <w:rFonts w:ascii="Arial" w:hAnsi="Arial" w:cs="Aharoni"/>
          <w:b/>
          <w:sz w:val="22"/>
          <w:szCs w:val="22"/>
        </w:rPr>
        <w:t>Art.2º</w:t>
      </w:r>
      <w:r w:rsidRPr="00BA4242">
        <w:rPr>
          <w:rFonts w:ascii="Arial" w:hAnsi="Arial" w:cs="Aharoni"/>
          <w:sz w:val="22"/>
          <w:szCs w:val="22"/>
        </w:rPr>
        <w:t xml:space="preserve"> - O adicional por incentivo a escolaridade é decorrente</w:t>
      </w:r>
      <w:r w:rsidRPr="00BA4242">
        <w:rPr>
          <w:rFonts w:ascii="Arial" w:hAnsi="Arial" w:cs="Aharoni"/>
          <w:b/>
          <w:sz w:val="22"/>
          <w:szCs w:val="22"/>
        </w:rPr>
        <w:t xml:space="preserve"> </w:t>
      </w:r>
      <w:r w:rsidRPr="00BA4242">
        <w:rPr>
          <w:rFonts w:ascii="Arial" w:hAnsi="Arial" w:cs="Aharoni"/>
          <w:sz w:val="22"/>
          <w:szCs w:val="22"/>
        </w:rPr>
        <w:t xml:space="preserve">da comprovação de conclusão, após o ingresso do servidor por concurso público, de escolaridade superior à requerida para o cargo que detém, calculado à razão de 10% (dez por cento) sobre o vencimento do cargo efetivo, até o limite de 30% (trinta por cento). </w:t>
      </w:r>
    </w:p>
    <w:p w:rsidR="00D61BB3" w:rsidRPr="00BA4242" w:rsidRDefault="00D61BB3" w:rsidP="00D61BB3">
      <w:pPr>
        <w:pStyle w:val="Corpodetexto"/>
        <w:ind w:firstLine="2520"/>
        <w:rPr>
          <w:rFonts w:ascii="Arial" w:hAnsi="Arial" w:cs="Aharoni"/>
          <w:sz w:val="22"/>
          <w:szCs w:val="22"/>
        </w:rPr>
      </w:pPr>
    </w:p>
    <w:p w:rsidR="00D61BB3" w:rsidRPr="00BA4242" w:rsidRDefault="00D61BB3" w:rsidP="00D61BB3">
      <w:pPr>
        <w:pStyle w:val="Corpodetexto"/>
        <w:ind w:firstLine="2520"/>
        <w:rPr>
          <w:rFonts w:ascii="Arial" w:hAnsi="Arial" w:cs="Aharoni"/>
          <w:sz w:val="22"/>
          <w:szCs w:val="22"/>
        </w:rPr>
      </w:pPr>
      <w:r w:rsidRPr="00BA4242">
        <w:rPr>
          <w:rFonts w:ascii="Arial" w:hAnsi="Arial" w:cs="Aharoni"/>
          <w:b/>
          <w:sz w:val="22"/>
          <w:szCs w:val="22"/>
        </w:rPr>
        <w:t>Art. 3º</w:t>
      </w:r>
      <w:r w:rsidRPr="00BA4242">
        <w:rPr>
          <w:rFonts w:ascii="Arial" w:hAnsi="Arial" w:cs="Aharoni"/>
          <w:sz w:val="22"/>
          <w:szCs w:val="22"/>
        </w:rPr>
        <w:t xml:space="preserve"> - Os valores a serem aplicados a título de adicional por incentivo a escolaridade importarão nos seguintes percentuais:</w:t>
      </w:r>
    </w:p>
    <w:p w:rsidR="00D61BB3" w:rsidRPr="00BA4242" w:rsidRDefault="00D61BB3" w:rsidP="00D61BB3">
      <w:pPr>
        <w:pStyle w:val="Corpodetexto"/>
        <w:ind w:firstLine="2520"/>
        <w:rPr>
          <w:rFonts w:ascii="Arial" w:hAnsi="Arial" w:cs="Aharoni"/>
          <w:sz w:val="22"/>
          <w:szCs w:val="22"/>
        </w:rPr>
      </w:pPr>
    </w:p>
    <w:p w:rsidR="00D61BB3" w:rsidRPr="00BA4242" w:rsidRDefault="00D61BB3" w:rsidP="00D61BB3">
      <w:pPr>
        <w:pStyle w:val="Corpodetexto"/>
        <w:ind w:firstLine="2520"/>
        <w:rPr>
          <w:rFonts w:ascii="Arial" w:hAnsi="Arial" w:cs="Aharoni"/>
          <w:sz w:val="22"/>
          <w:szCs w:val="22"/>
        </w:rPr>
      </w:pPr>
      <w:r w:rsidRPr="00BA4242">
        <w:rPr>
          <w:rFonts w:ascii="Arial" w:hAnsi="Arial" w:cs="Aharoni"/>
          <w:b/>
          <w:sz w:val="22"/>
          <w:szCs w:val="22"/>
        </w:rPr>
        <w:t>I -</w:t>
      </w:r>
      <w:r w:rsidRPr="00BA4242">
        <w:rPr>
          <w:rFonts w:ascii="Arial" w:hAnsi="Arial" w:cs="Aharoni"/>
          <w:sz w:val="22"/>
          <w:szCs w:val="22"/>
        </w:rPr>
        <w:t xml:space="preserve"> CLASSES A e B:</w:t>
      </w:r>
    </w:p>
    <w:p w:rsidR="00D61BB3" w:rsidRPr="00BA4242" w:rsidRDefault="00D61BB3" w:rsidP="00D61BB3">
      <w:pPr>
        <w:pStyle w:val="Corpodetexto"/>
        <w:ind w:firstLine="2520"/>
        <w:rPr>
          <w:rFonts w:ascii="Arial" w:hAnsi="Arial" w:cs="Aharoni"/>
          <w:sz w:val="22"/>
          <w:szCs w:val="22"/>
        </w:rPr>
      </w:pPr>
      <w:r w:rsidRPr="00BA4242">
        <w:rPr>
          <w:rFonts w:ascii="Arial" w:hAnsi="Arial" w:cs="Aharoni"/>
          <w:sz w:val="22"/>
          <w:szCs w:val="22"/>
        </w:rPr>
        <w:t xml:space="preserve">  </w:t>
      </w:r>
    </w:p>
    <w:p w:rsidR="00D61BB3" w:rsidRPr="00BA4242" w:rsidRDefault="00D61BB3" w:rsidP="00D61BB3">
      <w:pPr>
        <w:pStyle w:val="Corpodetexto"/>
        <w:numPr>
          <w:ilvl w:val="0"/>
          <w:numId w:val="1"/>
        </w:numPr>
        <w:rPr>
          <w:rFonts w:ascii="Arial" w:hAnsi="Arial" w:cs="Aharoni"/>
          <w:sz w:val="22"/>
          <w:szCs w:val="22"/>
        </w:rPr>
      </w:pPr>
      <w:r w:rsidRPr="00BA4242">
        <w:rPr>
          <w:rFonts w:ascii="Arial" w:hAnsi="Arial" w:cs="Aharoni"/>
          <w:sz w:val="22"/>
          <w:szCs w:val="22"/>
        </w:rPr>
        <w:t>Ensino Fundamental – 10% (dez pontos percentuais);</w:t>
      </w:r>
    </w:p>
    <w:p w:rsidR="00D61BB3" w:rsidRPr="00BA4242" w:rsidRDefault="00D61BB3" w:rsidP="00D61BB3">
      <w:pPr>
        <w:pStyle w:val="Corpodetexto"/>
        <w:numPr>
          <w:ilvl w:val="0"/>
          <w:numId w:val="1"/>
        </w:numPr>
        <w:rPr>
          <w:rFonts w:ascii="Arial" w:hAnsi="Arial" w:cs="Aharoni"/>
          <w:sz w:val="22"/>
          <w:szCs w:val="22"/>
        </w:rPr>
      </w:pPr>
      <w:r w:rsidRPr="00BA4242">
        <w:rPr>
          <w:rFonts w:ascii="Arial" w:hAnsi="Arial" w:cs="Aharoni"/>
          <w:sz w:val="22"/>
          <w:szCs w:val="22"/>
        </w:rPr>
        <w:t>Ensino Médio – 15% (quinze pontos percentuais);</w:t>
      </w:r>
    </w:p>
    <w:p w:rsidR="00D61BB3" w:rsidRPr="00BA4242" w:rsidRDefault="00D61BB3" w:rsidP="00D61BB3">
      <w:pPr>
        <w:pStyle w:val="Corpodetexto"/>
        <w:numPr>
          <w:ilvl w:val="0"/>
          <w:numId w:val="1"/>
        </w:numPr>
        <w:rPr>
          <w:rFonts w:ascii="Arial" w:hAnsi="Arial" w:cs="Aharoni"/>
          <w:sz w:val="22"/>
          <w:szCs w:val="22"/>
        </w:rPr>
      </w:pPr>
      <w:r w:rsidRPr="00BA4242">
        <w:rPr>
          <w:rFonts w:ascii="Arial" w:hAnsi="Arial" w:cs="Aharoni"/>
          <w:sz w:val="22"/>
          <w:szCs w:val="22"/>
        </w:rPr>
        <w:t>Técnico Profissionalizante – 20% (vinte pontos percentuais);</w:t>
      </w:r>
    </w:p>
    <w:p w:rsidR="00D61BB3" w:rsidRPr="00BA4242" w:rsidRDefault="00D61BB3" w:rsidP="00D61BB3">
      <w:pPr>
        <w:pStyle w:val="Corpodetexto"/>
        <w:numPr>
          <w:ilvl w:val="0"/>
          <w:numId w:val="1"/>
        </w:numPr>
        <w:rPr>
          <w:rFonts w:ascii="Arial" w:hAnsi="Arial" w:cs="Aharoni"/>
          <w:sz w:val="22"/>
          <w:szCs w:val="22"/>
        </w:rPr>
      </w:pPr>
      <w:r w:rsidRPr="00BA4242">
        <w:rPr>
          <w:rFonts w:ascii="Arial" w:hAnsi="Arial" w:cs="Aharoni"/>
          <w:sz w:val="22"/>
          <w:szCs w:val="22"/>
        </w:rPr>
        <w:t xml:space="preserve"> Graduação – 25% (vinte e cinco pontos percentuais;</w:t>
      </w:r>
    </w:p>
    <w:p w:rsidR="00D61BB3" w:rsidRPr="00BA4242" w:rsidRDefault="00D61BB3" w:rsidP="00D61BB3">
      <w:pPr>
        <w:pStyle w:val="Corpodetexto"/>
        <w:numPr>
          <w:ilvl w:val="0"/>
          <w:numId w:val="1"/>
        </w:numPr>
        <w:rPr>
          <w:rFonts w:ascii="Arial" w:hAnsi="Arial" w:cs="Aharoni"/>
          <w:sz w:val="22"/>
          <w:szCs w:val="22"/>
        </w:rPr>
      </w:pPr>
      <w:r w:rsidRPr="00BA4242">
        <w:rPr>
          <w:rFonts w:ascii="Arial" w:hAnsi="Arial" w:cs="Aharoni"/>
          <w:sz w:val="22"/>
          <w:szCs w:val="22"/>
        </w:rPr>
        <w:t>Pós Graduação – 30% (trinta pontos percentuais);</w:t>
      </w:r>
    </w:p>
    <w:p w:rsidR="00D61BB3" w:rsidRPr="00BA4242" w:rsidRDefault="00D61BB3" w:rsidP="00D61BB3">
      <w:pPr>
        <w:pStyle w:val="Corpodetexto"/>
        <w:ind w:left="2124"/>
        <w:rPr>
          <w:rFonts w:ascii="Arial" w:hAnsi="Arial" w:cs="Aharoni"/>
          <w:sz w:val="22"/>
          <w:szCs w:val="22"/>
        </w:rPr>
      </w:pPr>
    </w:p>
    <w:p w:rsidR="00D61BB3" w:rsidRPr="00BA4242" w:rsidRDefault="00D61BB3" w:rsidP="00D61BB3">
      <w:pPr>
        <w:pStyle w:val="Corpodetexto"/>
        <w:ind w:firstLine="2520"/>
        <w:rPr>
          <w:rFonts w:ascii="Arial" w:hAnsi="Arial" w:cs="Aharoni"/>
          <w:sz w:val="22"/>
          <w:szCs w:val="22"/>
        </w:rPr>
      </w:pPr>
      <w:r w:rsidRPr="00BA4242">
        <w:rPr>
          <w:rFonts w:ascii="Arial" w:hAnsi="Arial" w:cs="Aharoni"/>
          <w:b/>
          <w:sz w:val="22"/>
          <w:szCs w:val="22"/>
        </w:rPr>
        <w:t xml:space="preserve">II </w:t>
      </w:r>
      <w:r w:rsidRPr="00BA4242">
        <w:rPr>
          <w:rFonts w:ascii="Arial" w:hAnsi="Arial" w:cs="Aharoni"/>
          <w:sz w:val="22"/>
          <w:szCs w:val="22"/>
        </w:rPr>
        <w:t>- CLASSE C:</w:t>
      </w:r>
    </w:p>
    <w:p w:rsidR="00D61BB3" w:rsidRPr="00BA4242" w:rsidRDefault="00D61BB3" w:rsidP="00D61BB3">
      <w:pPr>
        <w:pStyle w:val="Corpodetexto"/>
        <w:ind w:firstLine="2520"/>
        <w:rPr>
          <w:rFonts w:ascii="Arial" w:hAnsi="Arial" w:cs="Aharoni"/>
          <w:sz w:val="22"/>
          <w:szCs w:val="22"/>
        </w:rPr>
      </w:pPr>
    </w:p>
    <w:p w:rsidR="00D61BB3" w:rsidRPr="00BA4242" w:rsidRDefault="00D61BB3" w:rsidP="00D61BB3">
      <w:pPr>
        <w:pStyle w:val="Corpodetexto"/>
        <w:numPr>
          <w:ilvl w:val="0"/>
          <w:numId w:val="2"/>
        </w:numPr>
        <w:rPr>
          <w:rFonts w:ascii="Arial" w:hAnsi="Arial" w:cs="Aharoni"/>
          <w:sz w:val="22"/>
          <w:szCs w:val="22"/>
        </w:rPr>
      </w:pPr>
      <w:r w:rsidRPr="00BA4242">
        <w:rPr>
          <w:rFonts w:ascii="Arial" w:hAnsi="Arial" w:cs="Aharoni"/>
          <w:sz w:val="22"/>
          <w:szCs w:val="22"/>
        </w:rPr>
        <w:t>Ensino Médio – 10% (dez pontos percentuais);</w:t>
      </w:r>
    </w:p>
    <w:p w:rsidR="00D61BB3" w:rsidRPr="00BA4242" w:rsidRDefault="00D61BB3" w:rsidP="00D61BB3">
      <w:pPr>
        <w:pStyle w:val="Corpodetexto"/>
        <w:numPr>
          <w:ilvl w:val="0"/>
          <w:numId w:val="2"/>
        </w:numPr>
        <w:rPr>
          <w:rFonts w:ascii="Arial" w:hAnsi="Arial" w:cs="Aharoni"/>
          <w:sz w:val="22"/>
          <w:szCs w:val="22"/>
        </w:rPr>
      </w:pPr>
      <w:r w:rsidRPr="00BA4242">
        <w:rPr>
          <w:rFonts w:ascii="Arial" w:hAnsi="Arial" w:cs="Aharoni"/>
          <w:sz w:val="22"/>
          <w:szCs w:val="22"/>
        </w:rPr>
        <w:t>Técnico Profissionalizante – 15% (quinze pontos percentuais);</w:t>
      </w:r>
    </w:p>
    <w:p w:rsidR="00D61BB3" w:rsidRPr="00BA4242" w:rsidRDefault="00D61BB3" w:rsidP="00D61BB3">
      <w:pPr>
        <w:pStyle w:val="Corpodetexto"/>
        <w:numPr>
          <w:ilvl w:val="0"/>
          <w:numId w:val="2"/>
        </w:numPr>
        <w:rPr>
          <w:rFonts w:ascii="Arial" w:hAnsi="Arial" w:cs="Aharoni"/>
          <w:sz w:val="22"/>
          <w:szCs w:val="22"/>
        </w:rPr>
      </w:pPr>
      <w:r w:rsidRPr="00BA4242">
        <w:rPr>
          <w:rFonts w:ascii="Arial" w:hAnsi="Arial" w:cs="Aharoni"/>
          <w:sz w:val="22"/>
          <w:szCs w:val="22"/>
        </w:rPr>
        <w:t>Graduação – 20% (vinte pontos percentuais;</w:t>
      </w:r>
    </w:p>
    <w:p w:rsidR="00D61BB3" w:rsidRPr="00BA4242" w:rsidRDefault="00D61BB3" w:rsidP="00D61BB3">
      <w:pPr>
        <w:pStyle w:val="Corpodetexto"/>
        <w:numPr>
          <w:ilvl w:val="0"/>
          <w:numId w:val="2"/>
        </w:numPr>
        <w:rPr>
          <w:rFonts w:ascii="Arial" w:hAnsi="Arial" w:cs="Aharoni"/>
          <w:sz w:val="22"/>
          <w:szCs w:val="22"/>
        </w:rPr>
      </w:pPr>
      <w:r w:rsidRPr="00BA4242">
        <w:rPr>
          <w:rFonts w:ascii="Arial" w:hAnsi="Arial" w:cs="Aharoni"/>
          <w:sz w:val="22"/>
          <w:szCs w:val="22"/>
        </w:rPr>
        <w:t>Pós Graduação – 30% (trinta pontos percentuais);</w:t>
      </w:r>
    </w:p>
    <w:p w:rsidR="00D61BB3" w:rsidRPr="00BA4242" w:rsidRDefault="00D61BB3" w:rsidP="00D61BB3">
      <w:pPr>
        <w:pStyle w:val="Corpodetexto"/>
        <w:ind w:firstLine="2520"/>
        <w:rPr>
          <w:rFonts w:ascii="Arial" w:hAnsi="Arial" w:cs="Aharoni"/>
          <w:sz w:val="22"/>
          <w:szCs w:val="22"/>
        </w:rPr>
      </w:pPr>
    </w:p>
    <w:p w:rsidR="00D61BB3" w:rsidRPr="00BA4242" w:rsidRDefault="00D61BB3" w:rsidP="00D61BB3">
      <w:pPr>
        <w:pStyle w:val="Corpodetexto"/>
        <w:ind w:firstLine="2520"/>
        <w:rPr>
          <w:rFonts w:ascii="Arial" w:hAnsi="Arial" w:cs="Aharoni"/>
          <w:b/>
          <w:sz w:val="22"/>
          <w:szCs w:val="22"/>
        </w:rPr>
      </w:pPr>
    </w:p>
    <w:p w:rsidR="00D61BB3" w:rsidRPr="00BA4242" w:rsidRDefault="00D61BB3" w:rsidP="00D61BB3">
      <w:pPr>
        <w:pStyle w:val="Corpodetexto"/>
        <w:ind w:firstLine="2520"/>
        <w:rPr>
          <w:rFonts w:ascii="Arial" w:hAnsi="Arial" w:cs="Aharoni"/>
          <w:sz w:val="22"/>
          <w:szCs w:val="22"/>
        </w:rPr>
      </w:pPr>
      <w:r w:rsidRPr="00BA4242">
        <w:rPr>
          <w:rFonts w:ascii="Arial" w:hAnsi="Arial" w:cs="Aharoni"/>
          <w:b/>
          <w:sz w:val="22"/>
          <w:szCs w:val="22"/>
        </w:rPr>
        <w:t>III -</w:t>
      </w:r>
      <w:r w:rsidRPr="00BA4242">
        <w:rPr>
          <w:rFonts w:ascii="Arial" w:hAnsi="Arial" w:cs="Aharoni"/>
          <w:sz w:val="22"/>
          <w:szCs w:val="22"/>
        </w:rPr>
        <w:t xml:space="preserve"> Classes D, E e F:</w:t>
      </w:r>
    </w:p>
    <w:p w:rsidR="00D61BB3" w:rsidRPr="00BA4242" w:rsidRDefault="00D61BB3" w:rsidP="00D61BB3">
      <w:pPr>
        <w:pStyle w:val="Corpodetexto"/>
        <w:ind w:left="2520"/>
        <w:rPr>
          <w:rFonts w:ascii="Arial" w:hAnsi="Arial" w:cs="Aharoni"/>
          <w:sz w:val="22"/>
          <w:szCs w:val="22"/>
        </w:rPr>
      </w:pPr>
      <w:r w:rsidRPr="00BA4242">
        <w:rPr>
          <w:rFonts w:ascii="Arial" w:hAnsi="Arial" w:cs="Aharoni"/>
          <w:sz w:val="22"/>
          <w:szCs w:val="22"/>
        </w:rPr>
        <w:t>a)Técnico Profissionalizante – 10% (dez pontos percentuais);</w:t>
      </w:r>
    </w:p>
    <w:p w:rsidR="00D61BB3" w:rsidRPr="00BA4242" w:rsidRDefault="00D61BB3" w:rsidP="00D61BB3">
      <w:pPr>
        <w:pStyle w:val="Corpodetexto"/>
        <w:ind w:left="2520"/>
        <w:rPr>
          <w:rFonts w:ascii="Arial" w:hAnsi="Arial" w:cs="Aharoni"/>
          <w:sz w:val="22"/>
          <w:szCs w:val="22"/>
        </w:rPr>
      </w:pPr>
      <w:r w:rsidRPr="00BA4242">
        <w:rPr>
          <w:rFonts w:ascii="Arial" w:hAnsi="Arial" w:cs="Aharoni"/>
          <w:sz w:val="22"/>
          <w:szCs w:val="22"/>
        </w:rPr>
        <w:t>b) Graduação – 20% (vinte pontos percentuais);</w:t>
      </w:r>
    </w:p>
    <w:p w:rsidR="00D61BB3" w:rsidRPr="00BA4242" w:rsidRDefault="00D61BB3" w:rsidP="00D61BB3">
      <w:pPr>
        <w:pStyle w:val="Corpodetexto"/>
        <w:ind w:left="2520"/>
        <w:rPr>
          <w:rFonts w:ascii="Arial" w:hAnsi="Arial" w:cs="Aharoni"/>
          <w:sz w:val="22"/>
          <w:szCs w:val="22"/>
        </w:rPr>
      </w:pPr>
      <w:r w:rsidRPr="00BA4242">
        <w:rPr>
          <w:rFonts w:ascii="Arial" w:hAnsi="Arial" w:cs="Aharoni"/>
          <w:sz w:val="22"/>
          <w:szCs w:val="22"/>
        </w:rPr>
        <w:t>c) Pós Graduação – 30% (trinta pontos percentuais);</w:t>
      </w:r>
    </w:p>
    <w:p w:rsidR="00D61BB3" w:rsidRPr="00BA4242" w:rsidRDefault="00D61BB3" w:rsidP="00D61BB3">
      <w:pPr>
        <w:pStyle w:val="Corpodetexto"/>
        <w:ind w:firstLine="2520"/>
        <w:rPr>
          <w:rFonts w:ascii="Arial" w:hAnsi="Arial" w:cs="Aharoni"/>
          <w:sz w:val="22"/>
          <w:szCs w:val="22"/>
        </w:rPr>
      </w:pPr>
    </w:p>
    <w:p w:rsidR="00D61BB3" w:rsidRPr="00BA4242" w:rsidRDefault="00D61BB3" w:rsidP="00D61BB3">
      <w:pPr>
        <w:pStyle w:val="Corpodetexto"/>
        <w:ind w:firstLine="2520"/>
        <w:rPr>
          <w:rFonts w:ascii="Arial" w:hAnsi="Arial" w:cs="Aharoni"/>
          <w:sz w:val="22"/>
          <w:szCs w:val="22"/>
        </w:rPr>
      </w:pPr>
      <w:r w:rsidRPr="00BA4242">
        <w:rPr>
          <w:rFonts w:ascii="Arial" w:hAnsi="Arial" w:cs="Aharoni"/>
          <w:b/>
          <w:sz w:val="22"/>
          <w:szCs w:val="22"/>
        </w:rPr>
        <w:t>IV -</w:t>
      </w:r>
      <w:r w:rsidRPr="00BA4242">
        <w:rPr>
          <w:rFonts w:ascii="Arial" w:hAnsi="Arial" w:cs="Aharoni"/>
          <w:sz w:val="22"/>
          <w:szCs w:val="22"/>
        </w:rPr>
        <w:t xml:space="preserve"> CLASSES G, H, I, J e K:</w:t>
      </w:r>
    </w:p>
    <w:p w:rsidR="00D61BB3" w:rsidRPr="00BA4242" w:rsidRDefault="00D61BB3" w:rsidP="00D61BB3">
      <w:pPr>
        <w:pStyle w:val="Corpodetexto"/>
        <w:numPr>
          <w:ilvl w:val="0"/>
          <w:numId w:val="3"/>
        </w:numPr>
        <w:rPr>
          <w:rFonts w:ascii="Arial" w:hAnsi="Arial" w:cs="Aharoni"/>
          <w:sz w:val="22"/>
          <w:szCs w:val="22"/>
        </w:rPr>
      </w:pPr>
      <w:r w:rsidRPr="00BA4242">
        <w:rPr>
          <w:rFonts w:ascii="Arial" w:hAnsi="Arial" w:cs="Aharoni"/>
          <w:sz w:val="22"/>
          <w:szCs w:val="22"/>
        </w:rPr>
        <w:t>Pós Graduação - 10% (dez pontos percentuais);</w:t>
      </w:r>
    </w:p>
    <w:p w:rsidR="00D61BB3" w:rsidRPr="00BA4242" w:rsidRDefault="00D61BB3" w:rsidP="00D61BB3">
      <w:pPr>
        <w:pStyle w:val="Corpodetexto"/>
        <w:numPr>
          <w:ilvl w:val="0"/>
          <w:numId w:val="3"/>
        </w:numPr>
        <w:rPr>
          <w:rFonts w:ascii="Arial" w:hAnsi="Arial" w:cs="Aharoni"/>
          <w:sz w:val="22"/>
          <w:szCs w:val="22"/>
        </w:rPr>
      </w:pPr>
      <w:r w:rsidRPr="00BA4242">
        <w:rPr>
          <w:rFonts w:ascii="Arial" w:hAnsi="Arial" w:cs="Aharoni"/>
          <w:sz w:val="22"/>
          <w:szCs w:val="22"/>
        </w:rPr>
        <w:t>Mestrado – 20% (vinte pontos percentuais);</w:t>
      </w:r>
    </w:p>
    <w:p w:rsidR="00D61BB3" w:rsidRPr="00BA4242" w:rsidRDefault="00D61BB3" w:rsidP="00D61BB3">
      <w:pPr>
        <w:pStyle w:val="Corpodetexto"/>
        <w:numPr>
          <w:ilvl w:val="0"/>
          <w:numId w:val="3"/>
        </w:numPr>
        <w:rPr>
          <w:rFonts w:ascii="Arial" w:hAnsi="Arial" w:cs="Aharoni"/>
          <w:sz w:val="22"/>
          <w:szCs w:val="22"/>
        </w:rPr>
      </w:pPr>
      <w:r w:rsidRPr="00BA4242">
        <w:rPr>
          <w:rFonts w:ascii="Arial" w:hAnsi="Arial" w:cs="Aharoni"/>
          <w:sz w:val="22"/>
          <w:szCs w:val="22"/>
        </w:rPr>
        <w:t>Doutorado – 30% (trinta pontos percentuais).</w:t>
      </w:r>
    </w:p>
    <w:p w:rsidR="00D61BB3" w:rsidRPr="00BA4242" w:rsidRDefault="00D61BB3" w:rsidP="00D61BB3">
      <w:pPr>
        <w:pStyle w:val="Corpodetexto"/>
        <w:rPr>
          <w:rFonts w:ascii="Arial" w:hAnsi="Arial" w:cs="Aharoni"/>
          <w:sz w:val="22"/>
          <w:szCs w:val="22"/>
        </w:rPr>
      </w:pPr>
    </w:p>
    <w:p w:rsidR="00D61BB3" w:rsidRPr="00BA4242" w:rsidRDefault="00D61BB3" w:rsidP="00D61BB3">
      <w:pPr>
        <w:pStyle w:val="Corpodetexto"/>
        <w:ind w:firstLine="2520"/>
        <w:rPr>
          <w:rFonts w:ascii="Arial" w:hAnsi="Arial" w:cs="Aharoni"/>
          <w:sz w:val="22"/>
          <w:szCs w:val="22"/>
        </w:rPr>
      </w:pPr>
      <w:r w:rsidRPr="00BA4242">
        <w:rPr>
          <w:rFonts w:ascii="Arial" w:hAnsi="Arial" w:cs="Aharoni"/>
          <w:b/>
          <w:sz w:val="22"/>
          <w:szCs w:val="22"/>
        </w:rPr>
        <w:t xml:space="preserve">Art. 4º - </w:t>
      </w:r>
      <w:r w:rsidRPr="00BA4242">
        <w:rPr>
          <w:rFonts w:ascii="Arial" w:hAnsi="Arial" w:cs="Aharoni"/>
          <w:sz w:val="22"/>
          <w:szCs w:val="22"/>
        </w:rPr>
        <w:t>O servidor a ser comtemplado com o adicional de que trata o presente Decreto deverá requerer o seu pagamento, apesentando, para tanto, o diploma do curso completado com o devido reconhecimento no MEC.</w:t>
      </w:r>
    </w:p>
    <w:p w:rsidR="00D61BB3" w:rsidRPr="00BA4242" w:rsidRDefault="00D61BB3" w:rsidP="00D61BB3">
      <w:pPr>
        <w:pStyle w:val="Corpodetexto"/>
        <w:ind w:firstLine="2520"/>
        <w:rPr>
          <w:rFonts w:ascii="Arial" w:hAnsi="Arial" w:cs="Aharoni"/>
          <w:b/>
          <w:sz w:val="22"/>
          <w:szCs w:val="22"/>
        </w:rPr>
      </w:pPr>
    </w:p>
    <w:p w:rsidR="00D61BB3" w:rsidRPr="00BA4242" w:rsidRDefault="00D61BB3" w:rsidP="00D61BB3">
      <w:pPr>
        <w:pStyle w:val="Corpodetexto"/>
        <w:ind w:firstLine="2520"/>
        <w:rPr>
          <w:rFonts w:ascii="Arial" w:hAnsi="Arial" w:cs="Aharoni"/>
          <w:sz w:val="22"/>
          <w:szCs w:val="22"/>
        </w:rPr>
      </w:pPr>
      <w:r w:rsidRPr="00BA4242">
        <w:rPr>
          <w:rFonts w:ascii="Arial" w:hAnsi="Arial" w:cs="Aharoni"/>
          <w:b/>
          <w:sz w:val="22"/>
          <w:szCs w:val="22"/>
        </w:rPr>
        <w:t>Art. 5º</w:t>
      </w:r>
      <w:r w:rsidRPr="00BA4242">
        <w:rPr>
          <w:rFonts w:ascii="Arial" w:hAnsi="Arial" w:cs="Aharoni"/>
          <w:sz w:val="22"/>
          <w:szCs w:val="22"/>
        </w:rPr>
        <w:t xml:space="preserve"> - Este Decreto entrará em vigor </w:t>
      </w:r>
      <w:r w:rsidR="00BA4242" w:rsidRPr="00BA4242">
        <w:rPr>
          <w:rFonts w:ascii="Arial" w:hAnsi="Arial" w:cs="Aharoni"/>
          <w:sz w:val="22"/>
          <w:szCs w:val="22"/>
        </w:rPr>
        <w:t>na data de sua publicação, retroagindo a 01 de abril de 2016</w:t>
      </w:r>
      <w:r w:rsidRPr="00BA4242">
        <w:rPr>
          <w:rFonts w:ascii="Arial" w:hAnsi="Arial" w:cs="Aharoni"/>
          <w:sz w:val="22"/>
          <w:szCs w:val="22"/>
        </w:rPr>
        <w:t>.</w:t>
      </w:r>
    </w:p>
    <w:p w:rsidR="00D61BB3" w:rsidRPr="00BA4242" w:rsidRDefault="00D61BB3" w:rsidP="00D61BB3">
      <w:pPr>
        <w:jc w:val="right"/>
        <w:rPr>
          <w:rFonts w:ascii="Arial" w:hAnsi="Arial" w:cs="Aharoni"/>
        </w:rPr>
      </w:pPr>
    </w:p>
    <w:p w:rsidR="00D61BB3" w:rsidRPr="00BA4242" w:rsidRDefault="00D61BB3" w:rsidP="00D61BB3">
      <w:pPr>
        <w:jc w:val="right"/>
        <w:rPr>
          <w:rFonts w:ascii="Arial" w:hAnsi="Arial" w:cs="Aharoni"/>
        </w:rPr>
      </w:pPr>
    </w:p>
    <w:p w:rsidR="00D61BB3" w:rsidRPr="00BA4242" w:rsidRDefault="00D61BB3" w:rsidP="00D61BB3">
      <w:pPr>
        <w:tabs>
          <w:tab w:val="left" w:pos="6960"/>
          <w:tab w:val="left" w:pos="7520"/>
        </w:tabs>
        <w:spacing w:after="120"/>
        <w:jc w:val="center"/>
        <w:rPr>
          <w:rFonts w:ascii="Arial" w:hAnsi="Arial" w:cs="Aharoni"/>
          <w:b/>
        </w:rPr>
      </w:pPr>
    </w:p>
    <w:p w:rsidR="00D61BB3" w:rsidRPr="00BA4242" w:rsidRDefault="00D61BB3" w:rsidP="00D61BB3">
      <w:pPr>
        <w:tabs>
          <w:tab w:val="left" w:pos="6960"/>
          <w:tab w:val="left" w:pos="7520"/>
        </w:tabs>
        <w:spacing w:after="120"/>
        <w:jc w:val="center"/>
        <w:rPr>
          <w:rFonts w:ascii="Arial" w:hAnsi="Arial" w:cs="Aharoni"/>
          <w:b/>
        </w:rPr>
      </w:pPr>
    </w:p>
    <w:p w:rsidR="00D61BB3" w:rsidRPr="00BA4242" w:rsidRDefault="00D61BB3" w:rsidP="00D61BB3">
      <w:pPr>
        <w:tabs>
          <w:tab w:val="left" w:pos="6960"/>
          <w:tab w:val="left" w:pos="7520"/>
        </w:tabs>
        <w:spacing w:after="120"/>
        <w:jc w:val="center"/>
        <w:rPr>
          <w:rFonts w:ascii="Arial" w:hAnsi="Arial" w:cs="Aharoni"/>
          <w:b/>
        </w:rPr>
      </w:pPr>
      <w:r w:rsidRPr="00BA4242">
        <w:rPr>
          <w:rFonts w:ascii="Arial" w:hAnsi="Arial" w:cs="Aharoni"/>
          <w:b/>
        </w:rPr>
        <w:t>MARIA DAS DORES DE OLIVEIRA VIANA</w:t>
      </w:r>
    </w:p>
    <w:p w:rsidR="00D61BB3" w:rsidRPr="00BA4242" w:rsidRDefault="00D61BB3" w:rsidP="00D61BB3">
      <w:pPr>
        <w:pStyle w:val="Ttulo2"/>
        <w:rPr>
          <w:rFonts w:ascii="Arial" w:hAnsi="Arial" w:cs="Aharoni"/>
          <w:b/>
          <w:i w:val="0"/>
          <w:sz w:val="22"/>
          <w:szCs w:val="22"/>
        </w:rPr>
      </w:pPr>
      <w:r w:rsidRPr="00BA4242">
        <w:rPr>
          <w:rFonts w:ascii="Arial" w:hAnsi="Arial" w:cs="Aharoni"/>
          <w:b/>
          <w:i w:val="0"/>
          <w:sz w:val="22"/>
          <w:szCs w:val="22"/>
        </w:rPr>
        <w:t>Prefeita Municipal</w:t>
      </w:r>
    </w:p>
    <w:p w:rsidR="00D61BB3" w:rsidRPr="00BA4242" w:rsidRDefault="00D61BB3" w:rsidP="00D61BB3">
      <w:pPr>
        <w:jc w:val="center"/>
        <w:rPr>
          <w:rFonts w:ascii="Arial" w:hAnsi="Arial" w:cs="Aharoni"/>
        </w:rPr>
      </w:pPr>
    </w:p>
    <w:p w:rsidR="00D61BB3" w:rsidRPr="00BA4242" w:rsidRDefault="00D61BB3" w:rsidP="00D61BB3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Aharoni"/>
        </w:rPr>
      </w:pPr>
    </w:p>
    <w:p w:rsidR="00475E93" w:rsidRPr="00BA4242" w:rsidRDefault="00475E93">
      <w:pPr>
        <w:rPr>
          <w:rFonts w:cs="Aharoni"/>
        </w:rPr>
      </w:pPr>
    </w:p>
    <w:sectPr w:rsidR="00475E93" w:rsidRPr="00BA4242" w:rsidSect="00822893">
      <w:headerReference w:type="default" r:id="rId7"/>
      <w:footerReference w:type="default" r:id="rId8"/>
      <w:pgSz w:w="11906" w:h="16838"/>
      <w:pgMar w:top="1418" w:right="991" w:bottom="567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1F0" w:rsidRDefault="008871F0" w:rsidP="00CE0204">
      <w:pPr>
        <w:spacing w:after="0" w:line="240" w:lineRule="auto"/>
      </w:pPr>
      <w:r>
        <w:separator/>
      </w:r>
    </w:p>
  </w:endnote>
  <w:endnote w:type="continuationSeparator" w:id="1">
    <w:p w:rsidR="008871F0" w:rsidRDefault="008871F0" w:rsidP="00CE0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/>
    </w:tblPr>
    <w:tblGrid>
      <w:gridCol w:w="1051"/>
      <w:gridCol w:w="9087"/>
    </w:tblGrid>
    <w:tr w:rsidR="007B5AE2" w:rsidTr="007B5AE2">
      <w:tc>
        <w:tcPr>
          <w:tcW w:w="918" w:type="dxa"/>
        </w:tcPr>
        <w:p w:rsidR="007B5AE2" w:rsidRPr="00A56C30" w:rsidRDefault="008871F0">
          <w:pPr>
            <w:pStyle w:val="Rodap"/>
            <w:jc w:val="right"/>
            <w:rPr>
              <w:b/>
              <w:bCs/>
              <w:color w:val="4F81BD"/>
              <w:sz w:val="32"/>
              <w:szCs w:val="32"/>
            </w:rPr>
          </w:pPr>
        </w:p>
      </w:tc>
      <w:tc>
        <w:tcPr>
          <w:tcW w:w="7938" w:type="dxa"/>
        </w:tcPr>
        <w:p w:rsidR="007B5AE2" w:rsidRPr="0011726E" w:rsidRDefault="004D100C" w:rsidP="007B5AE2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 w:rsidRPr="0011726E">
            <w:rPr>
              <w:rFonts w:ascii="Arial" w:hAnsi="Arial" w:cs="Arial"/>
              <w:b/>
              <w:sz w:val="20"/>
              <w:szCs w:val="20"/>
            </w:rPr>
            <w:t xml:space="preserve">Av. Francisco Alves da Silva, n. 443 – Centro – 79790-000 </w:t>
          </w:r>
        </w:p>
        <w:p w:rsidR="007B5AE2" w:rsidRPr="00A56C30" w:rsidRDefault="004D100C" w:rsidP="007B5AE2">
          <w:pPr>
            <w:pStyle w:val="Rodap"/>
            <w:rPr>
              <w:sz w:val="22"/>
              <w:szCs w:val="22"/>
            </w:rPr>
          </w:pPr>
          <w:r w:rsidRPr="00A56C30">
            <w:rPr>
              <w:rFonts w:ascii="Arial" w:hAnsi="Arial" w:cs="Arial"/>
              <w:b/>
            </w:rPr>
            <w:t>CGC: 03.903.176/0001-41 – Fone: 0xx67 3448-1925</w:t>
          </w:r>
        </w:p>
      </w:tc>
    </w:tr>
  </w:tbl>
  <w:p w:rsidR="007B5AE2" w:rsidRDefault="008871F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1F0" w:rsidRDefault="008871F0" w:rsidP="00CE0204">
      <w:pPr>
        <w:spacing w:after="0" w:line="240" w:lineRule="auto"/>
      </w:pPr>
      <w:r>
        <w:separator/>
      </w:r>
    </w:p>
  </w:footnote>
  <w:footnote w:type="continuationSeparator" w:id="1">
    <w:p w:rsidR="008871F0" w:rsidRDefault="008871F0" w:rsidP="00CE0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AE2" w:rsidRDefault="00035BEC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4" o:spid="_x0000_s1025" type="#_x0000_t202" style="position:absolute;margin-left:65.75pt;margin-top:11.1pt;width:263.2pt;height:45.7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" stroked="f">
          <v:textbox>
            <w:txbxContent>
              <w:p w:rsidR="007B5AE2" w:rsidRPr="0011726E" w:rsidRDefault="004D100C" w:rsidP="007B5AE2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1726E">
                  <w:rPr>
                    <w:rFonts w:ascii="Arial" w:hAnsi="Arial" w:cs="Arial"/>
                    <w:b/>
                    <w:sz w:val="20"/>
                    <w:szCs w:val="20"/>
                  </w:rPr>
                  <w:t>PREFEITURA MUNICIPAL DE DEODÁPOLIS</w:t>
                </w:r>
              </w:p>
              <w:p w:rsidR="007B5AE2" w:rsidRPr="0011726E" w:rsidRDefault="004D100C" w:rsidP="007B5AE2">
                <w:pPr>
                  <w:spacing w:after="0" w:line="240" w:lineRule="auto"/>
                  <w:rPr>
                    <w:rFonts w:ascii="Arial" w:hAnsi="Arial" w:cs="Arial"/>
                    <w:b/>
                    <w:sz w:val="16"/>
                    <w:szCs w:val="20"/>
                  </w:rPr>
                </w:pPr>
                <w:r w:rsidRPr="0011726E">
                  <w:rPr>
                    <w:rFonts w:ascii="Arial" w:hAnsi="Arial" w:cs="Arial"/>
                    <w:b/>
                    <w:sz w:val="16"/>
                    <w:szCs w:val="20"/>
                  </w:rPr>
                  <w:t>ESTADO DE MATO GROSSO DO SUL</w:t>
                </w:r>
              </w:p>
            </w:txbxContent>
          </v:textbox>
        </v:shape>
      </w:pict>
    </w:r>
    <w:r>
      <w:rPr>
        <w:noProof/>
        <w:lang w:eastAsia="pt-BR"/>
      </w:rPr>
      <w:pict>
        <v:shape id="Caixa de texto 3" o:spid="_x0000_s1026" type="#_x0000_t202" style="position:absolute;margin-left:307.2pt;margin-top:-.15pt;width:166.5pt;height:70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">
          <v:textbox>
            <w:txbxContent>
              <w:p w:rsidR="007B5AE2" w:rsidRDefault="004D100C">
                <w:r>
                  <w:rPr>
                    <w:rFonts w:ascii="Arial" w:hAnsi="Arial"/>
                    <w:noProof/>
                    <w:sz w:val="24"/>
                    <w:lang w:eastAsia="pt-BR"/>
                  </w:rPr>
                  <w:drawing>
                    <wp:inline distT="0" distB="0" distL="0" distR="0">
                      <wp:extent cx="1914525" cy="752475"/>
                      <wp:effectExtent l="0" t="0" r="9525" b="9525"/>
                      <wp:docPr id="2" name="Imagem 2" descr="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4525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t-BR"/>
      </w:rPr>
      <w:pict>
        <v:shape id="Caixa de texto 307" o:spid="_x0000_s1027" type="#_x0000_t202" style="position:absolute;margin-left:-15.1pt;margin-top:-.15pt;width:80.85pt;height:84.9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" filled="f" stroked="f">
          <v:textbox>
            <w:txbxContent>
              <w:p w:rsidR="007B5AE2" w:rsidRDefault="004D100C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876300" cy="981075"/>
                      <wp:effectExtent l="0" t="0" r="0" b="9525"/>
                      <wp:docPr id="3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76300" cy="981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7B5AE2" w:rsidRDefault="008871F0">
    <w:pPr>
      <w:pStyle w:val="Cabealho"/>
    </w:pPr>
  </w:p>
  <w:p w:rsidR="007B5AE2" w:rsidRDefault="008871F0">
    <w:pPr>
      <w:pStyle w:val="Cabealho"/>
    </w:pPr>
  </w:p>
  <w:p w:rsidR="007B5AE2" w:rsidRDefault="008871F0">
    <w:pPr>
      <w:pStyle w:val="Cabealho"/>
    </w:pPr>
  </w:p>
  <w:p w:rsidR="007B5AE2" w:rsidRDefault="008871F0">
    <w:pPr>
      <w:pStyle w:val="Cabealho"/>
    </w:pPr>
  </w:p>
  <w:p w:rsidR="007B5AE2" w:rsidRDefault="008871F0">
    <w:pPr>
      <w:pStyle w:val="Cabealho"/>
    </w:pPr>
  </w:p>
  <w:p w:rsidR="007B5AE2" w:rsidRDefault="008871F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F5765"/>
    <w:multiLevelType w:val="hybridMultilevel"/>
    <w:tmpl w:val="4FEEB38C"/>
    <w:lvl w:ilvl="0" w:tplc="FB440488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33CA7812"/>
    <w:multiLevelType w:val="hybridMultilevel"/>
    <w:tmpl w:val="2BC8FDA4"/>
    <w:lvl w:ilvl="0" w:tplc="1E8A0AD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5F260F5C"/>
    <w:multiLevelType w:val="hybridMultilevel"/>
    <w:tmpl w:val="5A74A144"/>
    <w:lvl w:ilvl="0" w:tplc="D30401C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61BB3"/>
    <w:rsid w:val="00035BEC"/>
    <w:rsid w:val="00475E93"/>
    <w:rsid w:val="004D100C"/>
    <w:rsid w:val="00671B92"/>
    <w:rsid w:val="007B6B05"/>
    <w:rsid w:val="008871F0"/>
    <w:rsid w:val="00B943C4"/>
    <w:rsid w:val="00BA4242"/>
    <w:rsid w:val="00CE0204"/>
    <w:rsid w:val="00D61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BB3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qFormat/>
    <w:rsid w:val="00D61BB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i/>
      <w:iCs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61BB3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D61BB3"/>
    <w:rPr>
      <w:rFonts w:ascii="Calibri" w:eastAsia="Calibri" w:hAnsi="Calibri" w:cs="Times New Roman"/>
      <w:sz w:val="20"/>
      <w:szCs w:val="20"/>
    </w:rPr>
  </w:style>
  <w:style w:type="paragraph" w:styleId="Rodap">
    <w:name w:val="footer"/>
    <w:basedOn w:val="Normal"/>
    <w:link w:val="RodapChar"/>
    <w:unhideWhenUsed/>
    <w:rsid w:val="00D61BB3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D61BB3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1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1BB3"/>
    <w:rPr>
      <w:rFonts w:ascii="Tahoma" w:eastAsia="Calibri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D61BB3"/>
    <w:rPr>
      <w:rFonts w:ascii="Times New Roman" w:eastAsia="Times New Roman" w:hAnsi="Times New Roman" w:cs="Times New Roman"/>
      <w:i/>
      <w:i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D61BB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D61B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D61BB3"/>
    <w:pPr>
      <w:spacing w:after="0" w:line="240" w:lineRule="auto"/>
      <w:ind w:left="4500" w:firstLine="360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61BB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Synara Juridico</dc:creator>
  <cp:lastModifiedBy>USUARIO</cp:lastModifiedBy>
  <cp:revision>2</cp:revision>
  <cp:lastPrinted>2016-04-13T13:40:00Z</cp:lastPrinted>
  <dcterms:created xsi:type="dcterms:W3CDTF">2018-02-26T19:37:00Z</dcterms:created>
  <dcterms:modified xsi:type="dcterms:W3CDTF">2018-02-26T19:37:00Z</dcterms:modified>
</cp:coreProperties>
</file>