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CB" w:rsidRPr="00B13FCB" w:rsidRDefault="00B13FCB" w:rsidP="00B13FC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004/2016</w:t>
      </w:r>
    </w:p>
    <w:p w:rsidR="00B13FCB" w:rsidRPr="00B13FCB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Nº004, DE05 DE DEZEMBRO DE 2016.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Altera a Lei Complementar Municipal n</w:t>
      </w:r>
      <w:r w:rsidRPr="00B13F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pt-BR"/>
        </w:rPr>
        <w:t>o</w:t>
      </w:r>
      <w:r w:rsidRPr="00B13F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002, de 12 de dezembro de 2012, e dá outras providências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Maria das Dores de Oliveira Viana Prefeita Municipal de Deodápolis, Estado de Mato Grosso do Sul, no uso de suas atribuições legais, faz saber que a Câmara Municipal de Vereadores de Deodápolis / MS, aprovou e ela sanciona a seguinte Lei: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Lei Complementar Municipal nº 002, de 12 de dezembro de 2012, passa a vigorar com as seguintes alterações: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“Art.2º..........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1º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2º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lixo domiciliar será recolhido quando acondicionados em recipientes providos de tampa ou de acordo com as especificações baixadas pela municipalidade e poderá ser seletivamente coletado.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4o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resíduos hospitalares deverão ser separados e descartados de acordo com as especificações determinadas por normas baixadas pela Agência Nacional de Vigilância Sanitária (ANVISA)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Art.7º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Queimar, mesmo nos quintais, lixo, detritos ou quaisquer materiais, ou produzir odor ou fumaça nociva à saúde;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10-A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Multas decorrentes de infração às disposições desta Seção serão de 5 à 200 UFIDs (unidade fiscal de Deodápolis), observados os valores fixados conforme Tabela – Anexo 01. 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“Art.16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 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veículo abandonado será removido e encaminhado ao pátio do órgão competente, ficando o proprietário ou possuidor responsável pelo pagamento das custas com a remoção do veículo.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23 – A –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30 UFIDs (unidade fiscal de Deodápolis),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Art.27-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Colocar mata-burros, porteiras ou quaisquer outros obstáculos que prejudiquem o livre fluxo de veículos e pedestres, que dificultem os trabalhos de conservação das vias, ou que estejam em desacordo com as especificações descritas no artigo 25 do Código de Posturas.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30-A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As Multas decorrentes de infração às disposições desta Seção serão de 20 à 100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31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Todo terreno situado na Zona Urbana ou de Expansão Urbana que tenha frente para logradouro público dotado de calçamento ou de meio-fio e sarjetas, deverá estar de acordo com o Decreto Lei 5296/2004 “Lei da Acessibilidade” ser: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32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42 – A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As Multas decorrentes de infração às disposições desta Seção serão de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48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UFIDs 100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49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desmatamento, o corte e o abate de árvores no interior dos terrenos privados dependerá de licença da Municipalidade, obedecidas as disposições da legislação pertinente, especialmente o Código Florestal Brasileiro.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54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ninguém será permitido atear fogo em quaisquer tipos de vegetação ou de matos, salvo a queima controlada permitida em lei estadual e mediante prévia autorização municipal.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54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10 à 200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56 - 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animais vadios encontrados em logradouros públicos serão recolhidos ao depósito da Municipalidade,</w:t>
      </w:r>
      <w:r w:rsidRPr="00B13FCB">
        <w:rPr>
          <w:rFonts w:ascii="Times New Roman" w:eastAsia="Times New Roman" w:hAnsi="Times New Roman" w:cs="Times New Roman"/>
          <w:strike/>
          <w:color w:val="000000"/>
          <w:sz w:val="18"/>
          <w:szCs w:val="18"/>
          <w:lang w:eastAsia="pt-BR"/>
        </w:rPr>
        <w:t> exceto aqueles cuja apreensão for perigosa ou impossível, os quais serão abatidos no local.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59-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lastRenderedPageBreak/>
        <w:t>Parágrafo Único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Havendo aves e mamíferos selvagens no município, são considerados espécies de valor ecológico local, estando protegidos pela legislação ambiental.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59 – A –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10 à 30 UFID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61-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Quando não existir rede pública de abastecimento de água, o órgão competente indicará as medidas a serem tomadas. Inexistindo rede coletora de esgotos, o proprietário ou possuidor do imóvel deverá promover a instalação de fossa séptica no local.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64-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– Fica proibida a canalização ou qualquer outro meio de transferência de resíduos da rede de esgoto residencial, comercial ou industrial com as redes de captação de águas pluviais.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73-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1º 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É de responsabilidade direta dos proprietários destruir nos seus terrenos e edificações tudo quanto acumule águas que constituam focos de larvas, criadouros de moscas e mosquitos ou exalem mau cheiro, sob pena de multa em lei específica.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75 -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descumprimento das exigências especiais feitas pelas autoridades competentes estará sujeito à multa prevista contida na Tabela – Anexo 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78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10 à 200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80 -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Para efeito de fiscalização, o proprietário do estabelecimento licenciado colocará alvará de localização ou funcionamento e alvará sanitário municipal em lugar visível e o exibirá à autoridade competente sempre que esta o exigir.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83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20 à 30 UFIDs (unidade fiscal de Deodápolis), observados os valores fixados conforme Tabela – Anexo 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93 -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strike/>
          <w:color w:val="000000"/>
          <w:sz w:val="18"/>
          <w:szCs w:val="18"/>
          <w:lang w:eastAsia="pt-BR"/>
        </w:rPr>
        <w:t>Parágrafo 1º –</w:t>
      </w:r>
      <w:r w:rsidRPr="00B13FCB">
        <w:rPr>
          <w:rFonts w:ascii="Times New Roman" w:eastAsia="Times New Roman" w:hAnsi="Times New Roman" w:cs="Times New Roman"/>
          <w:strike/>
          <w:color w:val="000000"/>
          <w:sz w:val="18"/>
          <w:szCs w:val="18"/>
          <w:lang w:eastAsia="pt-BR"/>
        </w:rPr>
        <w:t> Durante o trabalho, os oficiais ou empregados deverão usar jaleco rigorosamente limpo.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93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20 à 100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98 – A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Multas decorrentes de infração às disposições desta Seção serão de 15 à 100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101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107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 Será de responsabilidade dos feirantes a limpeza do local utilizado, devendo o lixo ser acondicionados em sacos plásticos e depositados em recipientes disponibilizados pelo município. (Acrescentado pela Lei Complementar Municipal nº x, de 2016)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110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10 à 50 UFID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114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15 à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115 -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VI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Apitos ou silvos de sereias de fábricas e outros estabelecimentos, por mais de 30 (trinta) segundos ou entre as 22 (vinte e duas) horas e as 8 (oito) horas.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Primeiro 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V -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ruído normal das máquinas ou aparelhos utilizados em construções ou obras em geral, devidamente licenciados pela Municipalidade, desde que funcionem entre às 08h e 18h de segunda a sexta-feira e das 08h às 12h aos sábados, ficando proibido o funcionamento aos domingos e feriados.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116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É proibido executar qualquer trabalho, serviço ou atividade que produza ruído ou venha a perturbar o sossego público entre às 22h e 08h.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lastRenderedPageBreak/>
        <w:t>Art. 116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60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121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30 à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122 – A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10 à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123 – A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Multas decorrentes de infração às disposições desta Seção serão de 10 à 50 UFIDs (unidade fiscal de Deodápolis), observados os valores fixados conforme Tabela – Anexo 01.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..........................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VI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DISPOSIÇÕES GERAIS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125 –............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strike/>
          <w:color w:val="000000"/>
          <w:sz w:val="18"/>
          <w:szCs w:val="18"/>
          <w:lang w:eastAsia="pt-BR"/>
        </w:rPr>
        <w:t>I – Multas variáveis de 1 (um) a 20 (vinte) unidades fiscais municipais (UFM), por dia de prosseguimento da irregularidade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 (revogado pela lei Complementar Municipal nº x, de 2016).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Multas variáveis de acordo com a tabela anexo 1; (Acrescentado pela Lei Complementar Municipal nº x, de 2016).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3º – A aplicação das penalidades descritas nos incisos II,III,IV e V , terão aplicação imediata, podendo ser apresentada a defesa nos termos dos artigos 142 e seguintes(Acrescentado pela Lei Complementar Municipal nº x, de 2016).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strike/>
          <w:color w:val="000000"/>
          <w:sz w:val="18"/>
          <w:szCs w:val="18"/>
          <w:lang w:eastAsia="pt-BR"/>
        </w:rPr>
        <w:t>Art. 126 –</w:t>
      </w:r>
      <w:r w:rsidRPr="00B13FCB">
        <w:rPr>
          <w:rFonts w:ascii="Times New Roman" w:eastAsia="Times New Roman" w:hAnsi="Times New Roman" w:cs="Times New Roman"/>
          <w:strike/>
          <w:color w:val="000000"/>
          <w:sz w:val="18"/>
          <w:szCs w:val="18"/>
          <w:lang w:eastAsia="pt-BR"/>
        </w:rPr>
        <w:t>O processo de aplicação das penalidades obedecerá as normas gerais constantes da Lei do Plano Diretor Físico-Territorial.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(Revogado pela Lei Complementar Municipal nº x, de 2016).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VII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DAS INFRAÇÕES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127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Constitui infração toda ação ou omissão contraria as disposições, deste código ou de outras leis, decretos, resoluções ou atos baixados pelo Governo Municipal, no uso de sés poderes.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128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Considera-se infrator quem cometer, mandar, constranger, induzir ou auxiliar alguém a praticar infração, os agentes da execução das leis que, tendo conhecimento da infração, deixarem de autuar o infrator.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129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 coautoria e a cumplicidade, nas infrações ou tentativa de infração, implicam em responsabilidades solidárias com os autores, sujeitando os coautores e cúmplices as mesmas penas.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130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Apurada a responsabilidade de diversos infratores não vinculados entre si, por coautoria ou cumplicidade, impor-se-á a cada um a pena correspondente à infração que houver cometido.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131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Nenhuma pena será cominada, imposta ou alterada, nem qualquer pessoa considerada infrator, senão em virtude deste Código ou de Lei Municipal.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VIII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DAS PENAS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132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As infrações a este Código serão punidas com as penas nele definidas, e consistirão, além da obrigação de fazer ou não fazer/desfazer, em multa pecuniária.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133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Aplicação de pena não isenta o infrator da obrigação de recuperar o dano resultante da infração, na forma das leis civis, nem o exime da responsabilidade criminal, se houver.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134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O débito fiscal decorrente de multa e demais obrigações pecuniárias impostas, será extrajudicialmente e/ou executado, se o responsável se recusar ao pagamento no prazo legal.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O débito fiscal não pago no prazo legal, será inscrito em dívida ativa.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135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As importâncias fixas, correspondentes a multas e outras obrigações pecuniárias, definidas neste Código, passam a ser expressas, conforme estipulado no Código Tributário Municipal, com base na unidade denominada Unidade Fiscal de Deodápolis.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136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Pelas infrações à disposições deste Código serão impostas as multas constantes da Tabela em anexo, sem prejuízo das demais obrigações pecuniárias estabelecidas, em cada caso, para o infrator.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137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As multas estipuladas neste Código serão obrigatoriamente arrecadadas com as demais obrigações pecuniárias que forem devidas.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138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Nas reincidências as multas serão cobradas em dobro.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– Reincidente é todo aquele que violar preceitos deste Código e por cuja infração já tiver sido punido.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139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Quando, por qualquer forma, o infrator procurar embaraçar ou impedir a fiscalização, as multas serão aplicadas em triplo.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IX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lastRenderedPageBreak/>
        <w:t>DA REPRESENTAÇÃO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140-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Qualquer pessoa pode representar contra qualquer infração à disposição deste Código ou de outras leis e regulamentos.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141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Recebida a representação, o chefe do setor de tributos providenciará imediatamente as diligências para verificar a respectiva veracidade e, conforme couber, autuará o infrator ou arquivará a representação.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X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DA NOTIFICAÇÃO FISCAL – AUTO DE INFRAÇÃO E APREENSÃO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142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Verificada a ocorrência de infração a dispositivo legal ou regulamentar, será expedida, contra o infrator, Notificação Fiscal para que no prazo de oito dias, contados da data da lavratura, apresente defesa, em requerimento.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Esgotado o prazo de que trata este artigo, apresentada a defesa e sendo indeferida ou não apresentada, a Notificação Fiscal será automaticamente convertida em Auto de Infração organizando-se o competente processo fiscal.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143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Notificação Fiscal – Auto de Infração e Apreensão obedecerá o modelo fixado em ato normativo do Poder Executivo.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144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Notificação Fiscal - Auto de Infração e Apreensão lavrado com precisão e clareza, sem entrelinhas, emendas ou rasuras, deverá: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mencionar o local, dia e hora da lavratura;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II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conter o nome do infrator, suas qualificações e domicílio e das testemunhas, se houver;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III-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mencionar o nome de quem o lavrou, descrever o fato que constitui a infração e as circunstâncias atenuantes e agravantes e indicar o dispositivo legal ou regulamentar violado;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IV-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conter a intimação ao infrator para pagar as multas e demais obrigações financeiras ou apresentar defesa e prova nos prazos previstos;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V-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assinaturas de quem o lavrou, do infrator e das testemunhas.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omissões em incorreções de auto não acarretarão nulidade quando do processo constarem elementos suficientes para determinação da infração e do infrator, podendo, a critério de autoridade fiscal, ser lavrado Termo Aditivo.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145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assinatura do infrator não constitui formalidade essencial a validade do auto, não implica em confissão, nem a recusa agravará a pena.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Se o infrator, ou quem o representar, não puder ou não quiser assinar o auto, far-se-á menção desta circunstância.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146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Da lavratura do auto será intimado o infrator: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pessoalmente, sempre que possível, mediante entrega da cópia do auto ao autuado, seu representante ou preposto contra recebido datado no original;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II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por carta, acompanhada de cópia do auto, com aviso de recebimento (AR) datado e firmado pelo destinatário ou alguém do seu domicílio;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III-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por edital, com prazo de quinze dias, se desconhecido o domicílio fiscal do infrator.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147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intimação presume-se feita: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quando pessoal, na data do recibo;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II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quando por carta, na data da juntada do AR.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III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quando por edital, no termo do prazo, contado este da data da afixação ou da publicação.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148-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intimações subseqüentes à inicial, quando necessárias, far-se-ão pessoalmente, caso em que serão certificados no processo e por carta ou edital, conforme as circunstâncias observado o disposto dos artigos 145 e 146 deste Código.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XI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DA DEFESA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Art.149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autuado apresentará defesa ao chefe do setor de tributos no prazo de oito dias, contadas da data do recebimento da intimação.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1º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findo o prazo constante deste artigo sem que autuado apresente defesa, será considerado revel.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2º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O Termo de Revelia impedirá recurso para julgamento singular de primeira instância.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150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defesa do autuado será protocolada por petição.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Apresentada a defesa, terá o chefe do setor de tributos prazo de cinco dias para apreciá-la.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151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Na defesa, o autuado alegará toda a matéria que entender útil, indicará e requererá as provas que pretenda produzir juntará logo as que constarem de documentos, e sendo o caso, arrolará até três testemunhas no máximo.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152</w:t>
      </w: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Findos os prazos previstos nos artigos 148 e 149 desta Lei, poderá o chefe do setor de tributos, se entender necessário, baixas o processo para novas diligências, no prazo de oito dias, inclusive determinar lavratura de "Termo Aditivo", se for o caso.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1º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Findo o prazo previsto neste artigo, o processo será apresentado ao chefe do setor de tributos, que o julgará e o proferirá despacho decisório, impondo as penalidades cabíveis.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2º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autoridade não fica adstrita às alegações das partes devendo julgar de acordo com sua convicção, em face das provas produzidas no processo.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XII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DO RECURSO E DA EXECUÇÃO DAS DECISÕES FISCAIS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153- Da decisão final, caberá recurso no prazo de 3(três) dias.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Parágrafo único - O recurso será julgado por uma comissão composta por 3 servidores efetivos designados pelo chefe do Poder Executivo que se reunirá a cada 15 dias.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154-. Indeferido o recurso, a obrigação deverá ser cumprida em 30 dias.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em caso de obrigação pecuniária, o não pagamento no prazo legal acarretará a inclusão do devedor em divida ativa.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Art.155 – Sendo o recurso deferido, o processo será arquivado.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com o arquivamento do processo, cessarão todas as penalidades impostas ao infrator.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XIIIDOS PRAZOS Art. 156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prazos fixados nas leis de postura do Município serão contínuos, excluindo-se, na sua contagem, o dia do início e incluindo-se vencimento.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legislação de postura poderá fixar, ao invés da Concessão do prazo em dias data certa para o pagamento de multas e demais obrigações financeiras.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157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-Os prazos só se iniciam ou vencem em dia de expediente normal da repartição em que corra o processo ou deve ser praticado o ato. 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Não ocorrendo a hipótese prevista neste artigo, o início ou o fim do prazo será transferido para o primeiro dia útil de expediente normal imediatamente após ao estabelecimento.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XIV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DA FUNÇÃO DOS FISCAIS DE POSTURAS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158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função de fiscais de posturas será exercida privativamente por servidor público do quadro de efetivos da prefeitura municipal de Deodápolis com nível de escolaridade médio, técnico ou cientifico.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Parágrafo único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designação para o exercício desta função será por ato do chefe do executivo, devendo sua remuneração ser acrescida de gratificação pelo exercício de função gratificada.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CAPÍTULO XV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DISPOSIÇÕES FINAIS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strike/>
          <w:color w:val="000000"/>
          <w:sz w:val="18"/>
          <w:szCs w:val="18"/>
          <w:lang w:eastAsia="pt-BR"/>
        </w:rPr>
        <w:t>Art. 158 –</w:t>
      </w:r>
      <w:r w:rsidRPr="00B13FCB">
        <w:rPr>
          <w:rFonts w:ascii="Times New Roman" w:eastAsia="Times New Roman" w:hAnsi="Times New Roman" w:cs="Times New Roman"/>
          <w:strike/>
          <w:color w:val="000000"/>
          <w:sz w:val="18"/>
          <w:szCs w:val="18"/>
          <w:lang w:eastAsia="pt-BR"/>
        </w:rPr>
        <w:t>A regulamentação da presente lei, e notadamente da aplicação das penalidades cabíveis segundo o tipo de infração, deverá ser feita no prazo de 180 (cento e oitenta) dias, contados a partir da data de publicação desta Lei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t-BR"/>
        </w:rPr>
        <w:t>Art. 159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normas da presente Lei deverão ser interpretadas e aplicadas, no que couber, em combinação com o que estabelecem as demais Leis do Município, Lei Estadual e Lei Federal.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strike/>
          <w:color w:val="000000"/>
          <w:sz w:val="18"/>
          <w:szCs w:val="18"/>
          <w:lang w:eastAsia="pt-BR"/>
        </w:rPr>
        <w:t>Art. 160 –</w:t>
      </w:r>
      <w:r w:rsidRPr="00B13FCB">
        <w:rPr>
          <w:rFonts w:ascii="Times New Roman" w:eastAsia="Times New Roman" w:hAnsi="Times New Roman" w:cs="Times New Roman"/>
          <w:strike/>
          <w:color w:val="000000"/>
          <w:sz w:val="18"/>
          <w:szCs w:val="18"/>
          <w:lang w:eastAsia="pt-BR"/>
        </w:rPr>
        <w:t>Esta lei entrará em vigor na data de sua publicação, revogadas as disposições em contrário.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160 –</w:t>
      </w: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 lei entrará em vigor no prazo de 60 dias da sua publicação, revogadas as disposições em contrário.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– MS.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AOS 05 (cinco) DIAS DO MÊS DE DEZEMBRO DE 2016.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B13FCB" w:rsidRPr="00B13FCB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13FC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CB"/>
    <w:rsid w:val="00823342"/>
    <w:rsid w:val="00B1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8B69-1F50-489C-865D-DDF0995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13F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13FC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3082</Words>
  <Characters>16646</Characters>
  <Application>Microsoft Office Word</Application>
  <DocSecurity>0</DocSecurity>
  <Lines>138</Lines>
  <Paragraphs>39</Paragraphs>
  <ScaleCrop>false</ScaleCrop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2018-02-27T12:17:00Z</dcterms:created>
  <dcterms:modified xsi:type="dcterms:W3CDTF">2018-02-27T12:17:00Z</dcterms:modified>
</cp:coreProperties>
</file>