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EA9" w:rsidRPr="004E7EA9" w:rsidRDefault="004E7EA9" w:rsidP="004E7EA9">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4E7EA9">
        <w:rPr>
          <w:rFonts w:ascii="Times New Roman" w:eastAsia="Times New Roman" w:hAnsi="Times New Roman" w:cs="Times New Roman"/>
          <w:b/>
          <w:bCs/>
          <w:color w:val="000000"/>
          <w:sz w:val="20"/>
          <w:szCs w:val="20"/>
          <w:lang w:eastAsia="pt-BR"/>
        </w:rPr>
        <w:t>PROCURADORIA JURIDICA</w:t>
      </w:r>
      <w:r w:rsidRPr="004E7EA9">
        <w:rPr>
          <w:rFonts w:ascii="Times New Roman" w:eastAsia="Times New Roman" w:hAnsi="Times New Roman" w:cs="Times New Roman"/>
          <w:b/>
          <w:bCs/>
          <w:color w:val="000000"/>
          <w:sz w:val="20"/>
          <w:szCs w:val="20"/>
          <w:lang w:eastAsia="pt-BR"/>
        </w:rPr>
        <w:br/>
        <w:t>DECRETO 028</w:t>
      </w:r>
    </w:p>
    <w:p w:rsidR="004E7EA9" w:rsidRPr="004E7EA9" w:rsidRDefault="004E7EA9" w:rsidP="004E7EA9">
      <w:pPr>
        <w:spacing w:after="0" w:line="240" w:lineRule="auto"/>
        <w:rPr>
          <w:rFonts w:ascii="Times New Roman" w:eastAsia="Times New Roman" w:hAnsi="Times New Roman" w:cs="Times New Roman"/>
          <w:sz w:val="24"/>
          <w:szCs w:val="24"/>
          <w:lang w:eastAsia="pt-BR"/>
        </w:rPr>
      </w:pP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DECRETO Nº 28, DE 15 DE MAIO DE 2014.</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 </w:t>
      </w:r>
    </w:p>
    <w:p w:rsidR="004E7EA9" w:rsidRPr="004E7EA9" w:rsidRDefault="004E7EA9" w:rsidP="004E7EA9">
      <w:pPr>
        <w:spacing w:after="0" w:line="240" w:lineRule="auto"/>
        <w:ind w:left="1200"/>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Regulamenta a Lei no 603/2014, de 28 de abril de 2014, que dispõe sobre o acesso a informações previsto no inciso XXXIII do caput do art. 5o, no inciso II do § 3o do art. 37 e no § 2o do art. 216 da Constituição.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 </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A PREFEITA MUNICIPAL</w:t>
      </w:r>
      <w:r w:rsidRPr="004E7EA9">
        <w:rPr>
          <w:rFonts w:ascii="Times New Roman" w:eastAsia="Times New Roman" w:hAnsi="Times New Roman" w:cs="Times New Roman"/>
          <w:color w:val="000000"/>
          <w:sz w:val="18"/>
          <w:szCs w:val="18"/>
          <w:lang w:eastAsia="pt-BR"/>
        </w:rPr>
        <w:t>, no uso das atribuições que lhe confere a Lei Orgânica Municipal, e tendo em vista o disposto na Lei no 603, de 28 de abril de 2014, </w:t>
      </w:r>
      <w:r w:rsidRPr="004E7EA9">
        <w:rPr>
          <w:rFonts w:ascii="Times New Roman" w:eastAsia="Times New Roman" w:hAnsi="Times New Roman" w:cs="Times New Roman"/>
          <w:b/>
          <w:bCs/>
          <w:color w:val="000000"/>
          <w:sz w:val="18"/>
          <w:szCs w:val="18"/>
          <w:lang w:eastAsia="pt-BR"/>
        </w:rPr>
        <w:t>DECRETA: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CAPÍTULO 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DISPOSIÇÕES GERAIS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Art.1oEste Decreto regulamenta, no âmbito do Poder Executivo Municipal, os procedimentos para a garantia do acesso à informação, conforme o disposto na Lei no 603, de 28 de abril de 2013, que dispõe sobre o acesso a informações previsto no inciso XXXIII do </w:t>
      </w:r>
      <w:r w:rsidRPr="004E7EA9">
        <w:rPr>
          <w:rFonts w:ascii="Times New Roman" w:eastAsia="Times New Roman" w:hAnsi="Times New Roman" w:cs="Times New Roman"/>
          <w:b/>
          <w:bCs/>
          <w:color w:val="000000"/>
          <w:sz w:val="18"/>
          <w:szCs w:val="18"/>
          <w:lang w:eastAsia="pt-BR"/>
        </w:rPr>
        <w:t>caput</w:t>
      </w:r>
      <w:r w:rsidRPr="004E7EA9">
        <w:rPr>
          <w:rFonts w:ascii="Times New Roman" w:eastAsia="Times New Roman" w:hAnsi="Times New Roman" w:cs="Times New Roman"/>
          <w:color w:val="000000"/>
          <w:sz w:val="18"/>
          <w:szCs w:val="18"/>
          <w:lang w:eastAsia="pt-BR"/>
        </w:rPr>
        <w:t> do art. 5o, no inciso II do § 3o do art. 37 e no § 2o do art. 216 da Constituição.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Art.2oOs órgãos e as entidades do Poder Executivo Municipal assegurarão, às pessoas naturais e jurídicas, o direito de acesso à informação, que será proporcionado mediante procedimentos objetivos e ágeis, de forma transparente, clara e em linguagem de fácil compreensão, observados os princípios da administração pública e as diretrizes previstas na Lei Federal no 12.527, de 2011.</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Art.3oPara os efeitos deste Decreto, considera-se: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I-informação - dados, processados ou não, que podem ser utilizados para produção e transmissão de conhecimento, contidos em qualquer meio, suporte ou formato;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II-dados processados - dados submetidos a qualquer operação ou tratamento por meio de processamento eletrônico ou por meio automatizado com o by Text-Enhance"&gt;emprego de tecnologia da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III-documento - unidade de by Text-Enhance"&gt;registro de informações, qualquer que seja o suporte ou formato;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IV-informação sigilosa - informação submetida temporariamente à restrição de acesso público em razão de sua imprescindibilidade para a segurança da sociedade e do Estado, e aquelas abrangidas pelas demais hipóteses legais de sigilo;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V-informação pessoal - informação relacionada à pessoa natural identificada ou identificável, relativa à intimidade, vida privada, honra e imagem;</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VI-tratamento da informação - conjunto de ações referentes à produção, recepção, classificação, utilização, acesso, reprodução, transporte, transmissão, distribuição, arquivamento, armazenamento, eliminação, avaliação, destinação ou controle da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VII-disponibilidade - qualidade da informação que pode ser conhecida e utilizada por indivíduos, equipamentos ou sistemas autorizados;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VIII-autenticidade - qualidade da informação que tenha sido produzida, expedida, recebida ou modificada por determinado indivíduo, equipamento ou sistema;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IX-integridade - qualidade da informação não modificada, inclusive quanto à origem, trânsito e destino;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X-primariedade - qualidade da informação coletada na fonte, com o máximo de detalhamento possível, sem modificações;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XI-informação atualizada - informação que reúne os dados mais recentes sobre o tema, de acordo com sua natureza, com os prazos previstos em normas específicas ou conforme a periodicidade estabelecida nos sistemas informatizados que a organizam;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XII-documento preparatório-documento formal utilizado como fundamento da tomada de decisão ou de ato administrativo, a exemplo de pareceres e notas técnicas.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Art.4oA busca e o fornecimento da informação são gratuitos, ressalvada a cobrança do valor referente ao custo dos serviços e dos materiais utilizados, tais como reprodução de documentos, mídias digitais e postagem. Parágrafoúnico.Está isento de ressarcir os custos dos serviços e dos materiais utilizados aquele cuja situação econômica não lhe permita fazê-lo sem prejuízo do sustento próprio ou da família, declarada nos termos da Lei Federal no 7.115, de 29 de agosto de 1983.</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CAPÍTULO II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DA ABRANGÊNCIA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Art.5o Sujeitam-se ao disposto neste Decreto os órgãos da administração direta, as autarquias, as fundações públicas, as empresas públicas, as sociedades de economia mista e as demais entidades controladas direta ou indiretamente pelo Município.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Art.6o O acesso à informação disciplinado neste Decreto não se aplica: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I-às hipóteses de sigilo previstas na legislação, como fiscal, bancário, de operações e serviços no mercado de capitais, comercial, profissional, industrial e segredo de justiça;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II-às informações referentes a projetos de pesquisa e desenvolvimento científicos ou tecnológicos cujo sigilo seja imprescindível à segurança da sociedade e do Estado, na forma do §1o do art. 7o da Lei Federal no 12.527, de 2011.</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CAPÍTULO III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DA TRANSPARÊNCIA ATIVA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lastRenderedPageBreak/>
        <w:t>Art.7oÉ dever dos órgãos e entidades promover, independente de requerimento, a divulgação em seus sítios na Internet de informações de interesse coletivo ou geral por eles produzidas ou custodiadas, observado o disposto nos arts. 7o e 8o da Lei no 12.527, de 2011.</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§1oOsórgãos e entidades deverão implementar em seus sítios na Internet seção específica para a divulgação das informações de que trata o </w:t>
      </w:r>
      <w:r w:rsidRPr="004E7EA9">
        <w:rPr>
          <w:rFonts w:ascii="Times New Roman" w:eastAsia="Times New Roman" w:hAnsi="Times New Roman" w:cs="Times New Roman"/>
          <w:b/>
          <w:bCs/>
          <w:color w:val="000000"/>
          <w:sz w:val="18"/>
          <w:szCs w:val="18"/>
          <w:lang w:eastAsia="pt-BR"/>
        </w:rPr>
        <w:t>caput</w:t>
      </w:r>
      <w:r w:rsidRPr="004E7EA9">
        <w:rPr>
          <w:rFonts w:ascii="Times New Roman" w:eastAsia="Times New Roman" w:hAnsi="Times New Roman" w:cs="Times New Roman"/>
          <w:color w:val="000000"/>
          <w:sz w:val="18"/>
          <w:szCs w:val="18"/>
          <w:lang w:eastAsia="pt-BR"/>
        </w:rPr>
        <w:t>.</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§2oSerão disponibilizados nos sítios na Internet dos órgãos e entidades, conforme padrão estabelecido pela Secretaria de Administração da Prefeitura: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w:t>
      </w:r>
      <w:r w:rsidRPr="004E7EA9">
        <w:rPr>
          <w:rFonts w:ascii="Times New Roman" w:eastAsia="Times New Roman" w:hAnsi="Times New Roman" w:cs="Times New Roman"/>
          <w:b/>
          <w:bCs/>
          <w:color w:val="000000"/>
          <w:sz w:val="18"/>
          <w:szCs w:val="18"/>
          <w:lang w:eastAsia="pt-BR"/>
        </w:rPr>
        <w:t>banner</w:t>
      </w:r>
      <w:r w:rsidRPr="004E7EA9">
        <w:rPr>
          <w:rFonts w:ascii="Times New Roman" w:eastAsia="Times New Roman" w:hAnsi="Times New Roman" w:cs="Times New Roman"/>
          <w:color w:val="000000"/>
          <w:sz w:val="18"/>
          <w:szCs w:val="18"/>
          <w:lang w:eastAsia="pt-BR"/>
        </w:rPr>
        <w:t> na página inicial, que dará acesso à seção específica de que trata o § 1o;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II-barra de identidade do Governo Municipal, contendo ferramenta de redirecionamento de página para o Portal da Transparência e para o sítio principal sobre a Lei no 12.527, de 2011.</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§3oDeverão ser divulgadas, na seção específica de que trata o § 1o, informaçõessobre: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I-estrutura organizacional,competências, legislação aplicável, principais cargos e seus ocupantes, endereçoe telefonesdas unidades, horáriosde atendimento ao público;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II-programas, projetos, ações, obras e atividades, com indicação da unidade responsável, principais metas e resultados e, quando existentes, indicadores de resultado e impacto;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III-repasses ou transferências de recursos financeiros;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IV-execução orçamentária e financeira detalhada;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V-licitações realizadas e em andamento, com editais, anexos e resultados, além doscontratosfirmados e notas de empenho emitidas;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VI-remuneração base e/ou subsídio recebidos por categoria, posto, graduação, função ou emprego público, VII-respostas a perguntas mais frequentes da sociedade;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VIII-contato da autoridade de monitoramento, designada nos termos do art. 16 da Lei no 603/2014, e telefone e correio eletrônico do Serviço de Informações ao Cidadão-SIC.</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§4oAs informações poderão ser disponibilizadas por meio de ferramenta de redirecionamento de página na Internet, quando estiverem disponíveis em outros sítios governamentais.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 5o A divulgação das informações previstas no § 3o não exclui outras hipóteses de publicação e divulgação de informações previstas na legislação.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Art.8oOs sítios na Internet dos órgãos e entidades deverão atender aos seguintes requisitos, entre outros: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I-conter formulário para pedido de acesso à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II-conter ferramenta de pesquisa de conteúdo que permita o acesso à informação de forma objetiva, transparente, clara e em linguagem de fácil compreensão;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III-possibilitar gravação de relatórios em diversos formatos eletrônicos, inclusive abertos e não proprietários, tais como planilhas e texto, de modo a facilitar a análise das informações;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IV-possibilitar acesso automatizado por sistemas externos em formatos abertos, estruturados e legíveis por máquina;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V-divulgar em detalhes os formatos utilizados para estruturação da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VI-garantir autenticidade e integridade das informações disponíveis para acesso;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VII-indicar instruções que permitam ao requerente comunicar-se, por via eletrônica ou telefônica, com o órgão ou entidade;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VIII-garantir a acessibilidade de conteúdo para pessoas com deficiência.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CAPÍTULO IV</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DA TRANSPARÊNCIA PASSIVA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Seção 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Do Serviço de Informação ao Cidadão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Art.9oOs órgãos e entidades deverão criar Serviço de Informações ao Cidadão-SIC, com o objetivo de: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I-atender e orientar o público quanto ao acesso à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II-informar sobre a tramitação de documentos nas unidades;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III-receber e registrar pedidos de acesso à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Parágrafo único. Compete ao SIC:</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I-o recebimento do pedido de acesso e, sempre que possível, o fornecimento imediato da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II-o registro do pedido de acesso em sistema eletrônico específico e a entrega de número do protocolo, que conterá a data de apresentação do pedido;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III-o encaminhamento do pedido recebido e registrado à unidade responsável pelo fornecimento da informação, quando couber.</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Art.10.O SIC será instalado em unidade física identificada, de fácil acesso e aberta ao público.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§1oNas unidades descentralizadas em que não houver SIC poderá ser oferecido serviço de recebimento e registro dos pedidos de acesso à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§2oSe a unidade descentralizada não detiver a informação, o pedido será encaminhado ao SIC do órgão ou entidade central, que comunicará ao requerente o número do protocolo e a data de recebimento do pedido, a partir da qual se inicia o prazo de resposta.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Seção II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Do Pedido de Acesso à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Art.11.Qualquer pessoa, natural ou jurídica, poderá formular pedido de acesso à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§1oO pedido será apresentado em formulário padrão, disponibilizado em meio eletrônico e físico, no sítio na Internet e no SIC do Executivo Municipal.</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§2oO prazo de resposta será contado a partir da data de apresentação do pedido ao SIC.</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§3oÉ facultado aos órgãos e entidades o recebimento de pedidos de acesso à informação por qualquer outro meio legítimo, como contato telefônico, correspondência eletrônica ou física, desde que atendidos os requisitos do art. 12.</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lastRenderedPageBreak/>
        <w:t>§4oNa hipótese do parágrafo terceiro, será enviada ao requerente comunicação com o número de protocolo e a data do recebimento do pedido pelo SIC, a partir da qual se inicia o prazo de resposta.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Art.12. O pedido de acesso à informação deverá conter:</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I-nome do requerente;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II-número de documento de identificação válido;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III-especificação, de forma clara e precisa, da informação requerida;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IV-endereço físico ou eletrônico do requerente, para recebimento de comunicações ou da informação requerida.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Art.13. Não serão atendidos pedidos de acesso à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I-genéricos;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II-desproporcionais ou desarrazoados; ou</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III-que exijam trabalhos adicionais de análise, interpretação ou consolidação de dados e informações, ou serviço de produção ou tratamento de dados que não seja de competência do órgão ou entidade.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Parágrafoúnico.Na hipótese do inciso III do </w:t>
      </w:r>
      <w:r w:rsidRPr="004E7EA9">
        <w:rPr>
          <w:rFonts w:ascii="Times New Roman" w:eastAsia="Times New Roman" w:hAnsi="Times New Roman" w:cs="Times New Roman"/>
          <w:b/>
          <w:bCs/>
          <w:color w:val="000000"/>
          <w:sz w:val="18"/>
          <w:szCs w:val="18"/>
          <w:lang w:eastAsia="pt-BR"/>
        </w:rPr>
        <w:t>caput</w:t>
      </w:r>
      <w:r w:rsidRPr="004E7EA9">
        <w:rPr>
          <w:rFonts w:ascii="Times New Roman" w:eastAsia="Times New Roman" w:hAnsi="Times New Roman" w:cs="Times New Roman"/>
          <w:color w:val="000000"/>
          <w:sz w:val="18"/>
          <w:szCs w:val="18"/>
          <w:lang w:eastAsia="pt-BR"/>
        </w:rPr>
        <w:t>, o órgão ou entidade deverá, caso tenha conhecimento, indicar o local onde se encontram as informações a partir das quais o requerente poderá realizar a interpretação, consolidação ou tratamento de dados.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Art.14.São vedadas exigências relativas aos motivos do pedido de acesso à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Seção III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Do Procedimento de Acesso à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Art.15.Recebido o pedido e estando a informação disponível, o acesso será imediato.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§1oCaso não seja possível o acesso imediato, o órgão ou entidade deverá, no prazo de até 20 (vinte) dias: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I-enviar a informação ao endereço físico ou eletrônico informado;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II-comunicar data, local e modo para realizar consulta à informação, efetuar reprodução ou obter certidão relativa à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III-comunicar que não possui a informação ou que não tem conhecimento de sua existência;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IV-indicar, caso tenha conhecimento, o órgão ou entidade responsável pela informação ou que a detenha; ou</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V-indicar as razões da negativa, total ou parcial, do acesso.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§2oNas hipóteses em que o pedido de acesso demandar manuseio de grande volume de documentos, ou a movimentação do documento puder comprometer sua regular tramitação, será adotada a medida prevista no inciso II do § 1o.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§3oQuando a manipulação puder prejudicar a integridade da informação ou do documento, o órgão ou entidade deverá indicar data, local e modo para consulta, ou disponibilizar cópia, com certificação de que confere com o original.</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§4oNa impossibilidade de obtenção de cópia de que trata o § 3o, o requerente poderá solicitar que, às suas expensas e sob supervisão de servidor público, a reprodução seja feita por outro meio que não ponha em risco a integridade do documento original.</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Art.16.O prazo para resposta do pedido poderá ser prorrogado por 10 (dez) dias, mediante justificativa encaminhada ao requerente antes do término do prazo inicial de 20 (vinte) dias.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Art.17.Caso a informação esteja disponível ao público em formato impresso, eletrônico ou em outro meio de acesso universal, o órgão ou entidade deverá orientar o requerente quanto ao local e modo para consultar, obter ou reproduzir a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Parágrafoúnico.Na hipótese do </w:t>
      </w:r>
      <w:r w:rsidRPr="004E7EA9">
        <w:rPr>
          <w:rFonts w:ascii="Times New Roman" w:eastAsia="Times New Roman" w:hAnsi="Times New Roman" w:cs="Times New Roman"/>
          <w:b/>
          <w:bCs/>
          <w:color w:val="000000"/>
          <w:sz w:val="18"/>
          <w:szCs w:val="18"/>
          <w:lang w:eastAsia="pt-BR"/>
        </w:rPr>
        <w:t>caput </w:t>
      </w:r>
      <w:r w:rsidRPr="004E7EA9">
        <w:rPr>
          <w:rFonts w:ascii="Times New Roman" w:eastAsia="Times New Roman" w:hAnsi="Times New Roman" w:cs="Times New Roman"/>
          <w:color w:val="000000"/>
          <w:sz w:val="18"/>
          <w:szCs w:val="18"/>
          <w:lang w:eastAsia="pt-BR"/>
        </w:rPr>
        <w:t>o órgão ou entidade desobriga-se do fornecimento direto da informação, salvo se o requerente declarar não dispor de meios para consultar, obter ou reproduzir a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Art.18.Quando o fornecimento da informação implicar reprodução de documentos, o órgão ou entidade, observado o prazo de resposta ao pedido, disponibilizará ao requerente Guia de Recolhimento do Municipio-DAM ou documento equivalente, para pagamento dos custos dos serviços e dos materiais utilizados.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Parágrafoúnico.A reprodução de documentos ocorrerá no prazo de dez dias, contado da comprovação do pagamento pelo requerente ou da entrega de declaração de pobreza por ele firmada, nos termos da Lei no 7.115, de 1983, ressalvadas hipóteses justificadas em que, devido ao volume ou ao estado dos documentos, a reprodução demande prazo superior.</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Art.19.Negado o pedido de acesso à informação, será enviada ao requerente, no prazo de resposta, comunicação com:</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I-razões da negativa de acesso e seu fundamento legal;</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II-possibilidade e prazo de recurso, com indicação da autoridade que o apreciará;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 1o O Executivo Municipal disponibilizará formulário padrão para apresentação de recurso.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Art.20.O acesso a documento preparatório ou informação nele contida, utilizados como fundamento de tomada de decisão ou de ato administrativo, será assegurado a partir da edição do ato ou decisão.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Seção IV</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Dos Recursos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Art.21.No caso de negativa de acesso à informação ou de não fornecimento das razões da negativa do acesso, poderá o requerente apresentar recurso no prazo de 10 (dez) dias, contado da ciência da decisão, apresentado a Secretaria Municipal de Administração, por intermédio do SIC, que deverá apreciá-lo no prazo de 05 (cinco) dias, contado da sua apresentação.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Parágrafo único. Desprovido o recurso de que trata o </w:t>
      </w:r>
      <w:r w:rsidRPr="004E7EA9">
        <w:rPr>
          <w:rFonts w:ascii="Times New Roman" w:eastAsia="Times New Roman" w:hAnsi="Times New Roman" w:cs="Times New Roman"/>
          <w:b/>
          <w:bCs/>
          <w:color w:val="000000"/>
          <w:sz w:val="18"/>
          <w:szCs w:val="18"/>
          <w:lang w:eastAsia="pt-BR"/>
        </w:rPr>
        <w:t>caput</w:t>
      </w:r>
      <w:r w:rsidRPr="004E7EA9">
        <w:rPr>
          <w:rFonts w:ascii="Times New Roman" w:eastAsia="Times New Roman" w:hAnsi="Times New Roman" w:cs="Times New Roman"/>
          <w:color w:val="000000"/>
          <w:sz w:val="18"/>
          <w:szCs w:val="18"/>
          <w:lang w:eastAsia="pt-BR"/>
        </w:rPr>
        <w:t>, poderá o requerente apresentar recurso no prazo de 05 (cinco) dias, contado da ciência da decisão, ao Prefeito Municipal, que deverá se manifestar em cinco dias contados do recebimento do recurso, se: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O acesso à informação não classificada como sigilosa for negado;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 decisão de negativa de acesso à informação total ou parcialmente classifcada como sigilosa não indicar a autoridade classificadora ou hierarquicamente superior a quem possa ser dirigido pedido de acesso ou desclassificação,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Estiverem sendo descumpridos prazos ou outros procedimentos previstos neste Decreto.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lastRenderedPageBreak/>
        <w:t>Art.22.Verificada a procedência das razoes do recurso, o Prefeito determinará ao SIC que adote as providencias necessárias para dar cumprimento ao disposto neste Decreto.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Art.23.Desprovido o recurso de que trata o parágrafo único do art. 21 ou infrutífera a reclamação de que trata o art. 22, cópia do expediente será encaminhada à Unidade de Controle Interno – UCI para acompanhamento e fiscalização de sua regularidade.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CAPÍTULO V</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DAS INFORMAÇÕES PESSOAIS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Art.24.As informações pessoais relativas à intimidade, vida privada, honra e imagem detidas pelos órgãos e entidades: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I-terão acesso restrito a agentes públicos legalmente autorizados e a pessoa a que se referirem, independentemente de classificação de sigilo, pelo prazo máximo de cem anos a contar da data de sua produção;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II-poderão ter sua divulgação ou acesso por terceiros autorizados por previsão legal ou consentimento expresso da pessoa a que se referirem.</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Parágrafoúnico.Caso o titular das informações pessoais esteja morto ou ausente, os direitos de que trata este artigo assistem ao cônjuge ou companheiro, aos descendentes ou ascendentes.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Art.25.O tratamento das informações pessoais deve ser feito de forma transparente e com respeito à intimidade, vida privada, honra e imagem das pessoas, bem como às liberdades e garantias individuais.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Art.26.O consentimento referido no inciso II do </w:t>
      </w:r>
      <w:r w:rsidRPr="004E7EA9">
        <w:rPr>
          <w:rFonts w:ascii="Times New Roman" w:eastAsia="Times New Roman" w:hAnsi="Times New Roman" w:cs="Times New Roman"/>
          <w:b/>
          <w:bCs/>
          <w:color w:val="000000"/>
          <w:sz w:val="18"/>
          <w:szCs w:val="18"/>
          <w:lang w:eastAsia="pt-BR"/>
        </w:rPr>
        <w:t>caput</w:t>
      </w:r>
      <w:r w:rsidRPr="004E7EA9">
        <w:rPr>
          <w:rFonts w:ascii="Times New Roman" w:eastAsia="Times New Roman" w:hAnsi="Times New Roman" w:cs="Times New Roman"/>
          <w:color w:val="000000"/>
          <w:sz w:val="18"/>
          <w:szCs w:val="18"/>
          <w:lang w:eastAsia="pt-BR"/>
        </w:rPr>
        <w:t> do art. 24 não será exigido quando o acesso à informação pessoal for necessário: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I-à prevenção e diagnóstico médico, quando a pessoa estiver física ou legalmente incapaz, e para utilização exclusivamente para o tratamento médico;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II-à realização de estatísticas e pesquisas científicas de evidente interesse público ou geral, previstos em lei, vedada a identificação da pessoa a que a informação se referir;</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III-ao cumprimento de decisão judicial;</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IV-à defesa de direitos humanos de terceiros; ou</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V-à proteção do interesse público geral e preponderante.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Art.27.A restrição de acesso a informações pessoais de que trata o art. 24 não poderá ser invocada: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I-com o intuito de prejudicar processo de apuração de irregularidades, conduzido pelo Poder Público, em que o titular das informações for parte ou interessado; ou</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II-quando as informações pessoais não classificadas estiverem contidas em conjuntos de documentos necessários à recuperação de fatos históricos de maior relevância.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Art.28.O dirigente máximo do órgão ou entidade poderá, de ofício ou mediante provocação, reconhecer a incidência da hipótese do inciso II do </w:t>
      </w:r>
      <w:r w:rsidRPr="004E7EA9">
        <w:rPr>
          <w:rFonts w:ascii="Times New Roman" w:eastAsia="Times New Roman" w:hAnsi="Times New Roman" w:cs="Times New Roman"/>
          <w:b/>
          <w:bCs/>
          <w:color w:val="000000"/>
          <w:sz w:val="18"/>
          <w:szCs w:val="18"/>
          <w:lang w:eastAsia="pt-BR"/>
        </w:rPr>
        <w:t>caput</w:t>
      </w:r>
      <w:r w:rsidRPr="004E7EA9">
        <w:rPr>
          <w:rFonts w:ascii="Times New Roman" w:eastAsia="Times New Roman" w:hAnsi="Times New Roman" w:cs="Times New Roman"/>
          <w:color w:val="000000"/>
          <w:sz w:val="18"/>
          <w:szCs w:val="18"/>
          <w:lang w:eastAsia="pt-BR"/>
        </w:rPr>
        <w:t> do art. 27, de forma fundamentada, sobre documentos que tenha produzido ou acumulado, e que estejam sob sua guarda.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§1oPara subsidiar a decisão de reconhecimento de que trata o </w:t>
      </w:r>
      <w:r w:rsidRPr="004E7EA9">
        <w:rPr>
          <w:rFonts w:ascii="Times New Roman" w:eastAsia="Times New Roman" w:hAnsi="Times New Roman" w:cs="Times New Roman"/>
          <w:b/>
          <w:bCs/>
          <w:color w:val="000000"/>
          <w:sz w:val="18"/>
          <w:szCs w:val="18"/>
          <w:lang w:eastAsia="pt-BR"/>
        </w:rPr>
        <w:t>caput</w:t>
      </w:r>
      <w:r w:rsidRPr="004E7EA9">
        <w:rPr>
          <w:rFonts w:ascii="Times New Roman" w:eastAsia="Times New Roman" w:hAnsi="Times New Roman" w:cs="Times New Roman"/>
          <w:color w:val="000000"/>
          <w:sz w:val="18"/>
          <w:szCs w:val="18"/>
          <w:lang w:eastAsia="pt-BR"/>
        </w:rPr>
        <w:t>, o órgão ou entidade poderá solicitar a universidades, instituições de pesquisa ou outras entidades com notória experiência em pesquisa historiográfica a emissão de parecer sobre a questão.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§2oA decisão de reconhecimento de que trata o </w:t>
      </w:r>
      <w:r w:rsidRPr="004E7EA9">
        <w:rPr>
          <w:rFonts w:ascii="Times New Roman" w:eastAsia="Times New Roman" w:hAnsi="Times New Roman" w:cs="Times New Roman"/>
          <w:b/>
          <w:bCs/>
          <w:color w:val="000000"/>
          <w:sz w:val="18"/>
          <w:szCs w:val="18"/>
          <w:lang w:eastAsia="pt-BR"/>
        </w:rPr>
        <w:t>caput</w:t>
      </w:r>
      <w:r w:rsidRPr="004E7EA9">
        <w:rPr>
          <w:rFonts w:ascii="Times New Roman" w:eastAsia="Times New Roman" w:hAnsi="Times New Roman" w:cs="Times New Roman"/>
          <w:color w:val="000000"/>
          <w:sz w:val="18"/>
          <w:szCs w:val="18"/>
          <w:lang w:eastAsia="pt-BR"/>
        </w:rPr>
        <w:t> será precedida de publicação de extrato da informação, com descrição resumida do assunto, origem e período do conjunto de documentos a serem considerados de acesso irrestrito, com antecedência de no mínimo trinta dias.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§3oApós a decisão de reconhecimento de que trata o § 2o, os documentos serão considerados de acesso irrestrito ao público.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Art.29.O pedido de acesso a informações pessoais observará os procedimentos previstos no Capítulo IV e estará condicionado à comprovação da identidade do requerente.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Parágrafoúnico.O pedido de acesso a informações pessoais por terceiros deverá ainda estar acompanhado de: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I-comprovação do consentimento expresso de que trata o inciso II do </w:t>
      </w:r>
      <w:r w:rsidRPr="004E7EA9">
        <w:rPr>
          <w:rFonts w:ascii="Times New Roman" w:eastAsia="Times New Roman" w:hAnsi="Times New Roman" w:cs="Times New Roman"/>
          <w:b/>
          <w:bCs/>
          <w:color w:val="000000"/>
          <w:sz w:val="18"/>
          <w:szCs w:val="18"/>
          <w:lang w:eastAsia="pt-BR"/>
        </w:rPr>
        <w:t>caput</w:t>
      </w:r>
      <w:r w:rsidRPr="004E7EA9">
        <w:rPr>
          <w:rFonts w:ascii="Times New Roman" w:eastAsia="Times New Roman" w:hAnsi="Times New Roman" w:cs="Times New Roman"/>
          <w:color w:val="000000"/>
          <w:sz w:val="18"/>
          <w:szCs w:val="18"/>
          <w:lang w:eastAsia="pt-BR"/>
        </w:rPr>
        <w:t> do art. 24, por meio de procuração;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II-comprovação das hipóteses previstas no art. 27;</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III-demonstração do interesse pela recuperação de fatos históricos de maior relevância, observados os procedimentos previstos no art. 28; ou</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IV-demonstração da necessidade do acesso à informação requerida para a defesa dos direitos humanos ou para a proteção do interesse público e geral preponderante.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Art.30.O acesso à informação pessoal por terceiros será condicionado à assinatura de um termo de responsabilidade, que disporá sobre a finalidade e a destinação que fundamentaram sua autorização, sobre as obrigações a que se submeterá o requerente.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§1oA utilização de informação pessoal por terceiros vincula-se à finalidade e à destinação que fundamentaram a autorização do acesso, vedada sua utilização de maneira diversa.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§2oAquele que obtiver acesso às informações pessoais de terceiros será responsabilizado por seu uso indevido, na forma da lei.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Art.31.Aplica-se, no que couber, a Lei no 603, de 28 de abril de 2014, em relação à informação de pessoa, natural ou jurídica, constante de registro ou banco de dados de órgãos ou entidades governamentais ou de caráter público.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CAPÍTULO VI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DAS ENTIDADES PRIVADAS SEM FINS LUCRATIVOS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Art.32.As entidades privadas sem fins lucrativos que receberem recursos públicos para realização de ações de interesse público deverão dar publicidade às seguintes informações: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I-cópia do estatuto social atualizado da entidade;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II-relação nominal atualizada dos dirigentes da entidade;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lastRenderedPageBreak/>
        <w:t>III-cópia integral dos convênios, contratos, termos de parcerias, acordos, ajustes ou instrumentos congêneres realizados com o Poder Executivo Municipal, respectivos aditivos, e relatórios finais de prestação de contas, na forma da legislação aplicável.</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§1oAs informações de que trata o </w:t>
      </w:r>
      <w:r w:rsidRPr="004E7EA9">
        <w:rPr>
          <w:rFonts w:ascii="Times New Roman" w:eastAsia="Times New Roman" w:hAnsi="Times New Roman" w:cs="Times New Roman"/>
          <w:b/>
          <w:bCs/>
          <w:color w:val="000000"/>
          <w:sz w:val="18"/>
          <w:szCs w:val="18"/>
          <w:lang w:eastAsia="pt-BR"/>
        </w:rPr>
        <w:t>caput </w:t>
      </w:r>
      <w:r w:rsidRPr="004E7EA9">
        <w:rPr>
          <w:rFonts w:ascii="Times New Roman" w:eastAsia="Times New Roman" w:hAnsi="Times New Roman" w:cs="Times New Roman"/>
          <w:color w:val="000000"/>
          <w:sz w:val="18"/>
          <w:szCs w:val="18"/>
          <w:lang w:eastAsia="pt-BR"/>
        </w:rPr>
        <w:t>serão divulgadas em sítio na Internet da entidade privada e em quadro de avisos de amplo acesso público em sua sede.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§2oA divulgação em sítio na Internet referida no §1o poderá ser dispensada, por decisão do órgão ou entidade pública, e mediante expressa justificação da entidade, nos casos de entidades privadas sem fins lucrativos que não disponham de meios para realizá-la.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§3o As informações de que trata o </w:t>
      </w:r>
      <w:r w:rsidRPr="004E7EA9">
        <w:rPr>
          <w:rFonts w:ascii="Times New Roman" w:eastAsia="Times New Roman" w:hAnsi="Times New Roman" w:cs="Times New Roman"/>
          <w:b/>
          <w:bCs/>
          <w:color w:val="000000"/>
          <w:sz w:val="18"/>
          <w:szCs w:val="18"/>
          <w:lang w:eastAsia="pt-BR"/>
        </w:rPr>
        <w:t>caput </w:t>
      </w:r>
      <w:r w:rsidRPr="004E7EA9">
        <w:rPr>
          <w:rFonts w:ascii="Times New Roman" w:eastAsia="Times New Roman" w:hAnsi="Times New Roman" w:cs="Times New Roman"/>
          <w:color w:val="000000"/>
          <w:sz w:val="18"/>
          <w:szCs w:val="18"/>
          <w:lang w:eastAsia="pt-BR"/>
        </w:rPr>
        <w:t>deverão ser publicadas a partir da celebração do convênio, contrato, termo de parceria, acordo, ajuste ou instrumento congênere, serão atualizadas periodicamente e ficarão disponíveis até cento e oitenta dias após a entrega da prestação de contas final.</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Art.33.Os pedidos de informação referentes aos convênios, contratos, termos de parcerias, acordos, ajustes ou instrumentos congêneres previstos no art. 32 deverão ser apresentados diretamente aos órgãos e entidades responsáveis pelo repasse de recursos.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CAPÍTULO VII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DAS RESPONSABILIDADES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Art.34. Constituem condutas ilícitas que ensejam responsabilidade do agente público: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I-recusar-se a fornecer informação requerida nos termos deste Decreto, retardar deliberadamente o seu fornecimento ou fornecê-la intencionalmente de forma incorreta, incompleta ou imprecisa;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II-utilizar indevidamente, subtrair, destruir, inutilizar, desfigurar, alterar ou ocultar, total ou parcialmente, informação que se encontre sob sua guarda, a que tenha acesso ou sobre que tenha conhecimento em razão do exercício das atribuições de cargo, emprego ou função pública;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III-agir com dolo ou má-fé na análise dos pedidos de acesso à informação;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IV-divulgar, permitir a divulgação, acessar ou permitir acesso indevido a informação classificada em grau de sigilo ou a informação pessoal;</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V-impor sigilo à informação para obter proveito pessoal ou de terceiro, ou para fins de ocultação de ato ilegal cometido por si ou por outrem;</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VI-destruir ou subtrair, por qualquer meio, documentos concernentes a possíveis violações de direitos humanos por parte de agentes do Município.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§1oAtendido o princípio do contraditório, da ampla defesa e do devido processo legal, as condutas descritas no </w:t>
      </w:r>
      <w:r w:rsidRPr="004E7EA9">
        <w:rPr>
          <w:rFonts w:ascii="Times New Roman" w:eastAsia="Times New Roman" w:hAnsi="Times New Roman" w:cs="Times New Roman"/>
          <w:b/>
          <w:bCs/>
          <w:color w:val="000000"/>
          <w:sz w:val="18"/>
          <w:szCs w:val="18"/>
          <w:lang w:eastAsia="pt-BR"/>
        </w:rPr>
        <w:t>caput </w:t>
      </w:r>
      <w:r w:rsidRPr="004E7EA9">
        <w:rPr>
          <w:rFonts w:ascii="Times New Roman" w:eastAsia="Times New Roman" w:hAnsi="Times New Roman" w:cs="Times New Roman"/>
          <w:color w:val="000000"/>
          <w:sz w:val="18"/>
          <w:szCs w:val="18"/>
          <w:lang w:eastAsia="pt-BR"/>
        </w:rPr>
        <w:t>serão consideradas: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I-para fins do disposto na Lei Complementar no 220/2002, infrações administrativas, que deverão ser apenadas, no mínimo, com advertência, segundo os critérios estabelecidos na referida lei.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§2oPelas condutas descritas no </w:t>
      </w:r>
      <w:r w:rsidRPr="004E7EA9">
        <w:rPr>
          <w:rFonts w:ascii="Times New Roman" w:eastAsia="Times New Roman" w:hAnsi="Times New Roman" w:cs="Times New Roman"/>
          <w:b/>
          <w:bCs/>
          <w:color w:val="000000"/>
          <w:sz w:val="18"/>
          <w:szCs w:val="18"/>
          <w:lang w:eastAsia="pt-BR"/>
        </w:rPr>
        <w:t>caput</w:t>
      </w:r>
      <w:r w:rsidRPr="004E7EA9">
        <w:rPr>
          <w:rFonts w:ascii="Times New Roman" w:eastAsia="Times New Roman" w:hAnsi="Times New Roman" w:cs="Times New Roman"/>
          <w:color w:val="000000"/>
          <w:sz w:val="18"/>
          <w:szCs w:val="18"/>
          <w:lang w:eastAsia="pt-BR"/>
        </w:rPr>
        <w:t>, poderá o agente público responder, também, por improbidade administrativa, conforme o disposto na Lei Complementar no 220/2002 , e Lei no 603/2014.</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Art.35. A pessoa natural ou entidade privada que detiver informações em virtude de vínculo de qualquer natureza com o Poder Público e praticar conduta prevista no art. 34, estará sujeita às seguintes sanções: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I-advertência;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II-multa;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III-rescisão do vínculo com o Poder Público;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IV-suspensão temporária de participar em licitação e impedimento de contratar com a administração pública por prazo não superior a dois anos;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V-declaração de inidoneidade para licitar ou contratar com a administração pública, até que seja promovida a reabilitação perante a autoridade que aplicou a penalidade.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§1oA sanção de multa poderá ser aplicada juntamente com as sanções previstas nos incisos I, III e IV do </w:t>
      </w:r>
      <w:r w:rsidRPr="004E7EA9">
        <w:rPr>
          <w:rFonts w:ascii="Times New Roman" w:eastAsia="Times New Roman" w:hAnsi="Times New Roman" w:cs="Times New Roman"/>
          <w:b/>
          <w:bCs/>
          <w:color w:val="000000"/>
          <w:sz w:val="18"/>
          <w:szCs w:val="18"/>
          <w:lang w:eastAsia="pt-BR"/>
        </w:rPr>
        <w:t>caput</w:t>
      </w:r>
      <w:r w:rsidRPr="004E7EA9">
        <w:rPr>
          <w:rFonts w:ascii="Times New Roman" w:eastAsia="Times New Roman" w:hAnsi="Times New Roman" w:cs="Times New Roman"/>
          <w:color w:val="000000"/>
          <w:sz w:val="18"/>
          <w:szCs w:val="18"/>
          <w:lang w:eastAsia="pt-BR"/>
        </w:rPr>
        <w:t>., cujo valor será estipulado pela Comissão de Serviço de Informação ao Cidadão – SIC, assegurado a defesa do interessado, no respectivo processo, no prazo de 10 (dez) dias..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§2oA reabilitação referida no inciso V do </w:t>
      </w:r>
      <w:r w:rsidRPr="004E7EA9">
        <w:rPr>
          <w:rFonts w:ascii="Times New Roman" w:eastAsia="Times New Roman" w:hAnsi="Times New Roman" w:cs="Times New Roman"/>
          <w:b/>
          <w:bCs/>
          <w:color w:val="000000"/>
          <w:sz w:val="18"/>
          <w:szCs w:val="18"/>
          <w:lang w:eastAsia="pt-BR"/>
        </w:rPr>
        <w:t>caput </w:t>
      </w:r>
      <w:r w:rsidRPr="004E7EA9">
        <w:rPr>
          <w:rFonts w:ascii="Times New Roman" w:eastAsia="Times New Roman" w:hAnsi="Times New Roman" w:cs="Times New Roman"/>
          <w:color w:val="000000"/>
          <w:sz w:val="18"/>
          <w:szCs w:val="18"/>
          <w:lang w:eastAsia="pt-BR"/>
        </w:rPr>
        <w:t>será autorizada somente quando a pessoa natural ou entidade privada efetivar o ressarcimento ao órgão ou entidade dos prejuízos resultantes e depois de decorrido o prazo da sanção aplicada com base no inciso IV do </w:t>
      </w:r>
      <w:r w:rsidRPr="004E7EA9">
        <w:rPr>
          <w:rFonts w:ascii="Times New Roman" w:eastAsia="Times New Roman" w:hAnsi="Times New Roman" w:cs="Times New Roman"/>
          <w:b/>
          <w:bCs/>
          <w:color w:val="000000"/>
          <w:sz w:val="18"/>
          <w:szCs w:val="18"/>
          <w:lang w:eastAsia="pt-BR"/>
        </w:rPr>
        <w:t>caput</w:t>
      </w:r>
      <w:r w:rsidRPr="004E7EA9">
        <w:rPr>
          <w:rFonts w:ascii="Times New Roman" w:eastAsia="Times New Roman" w:hAnsi="Times New Roman" w:cs="Times New Roman"/>
          <w:color w:val="000000"/>
          <w:sz w:val="18"/>
          <w:szCs w:val="18"/>
          <w:lang w:eastAsia="pt-BR"/>
        </w:rPr>
        <w:t>.</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§3oA aplicação da sanção prevista no inciso V do </w:t>
      </w:r>
      <w:r w:rsidRPr="004E7EA9">
        <w:rPr>
          <w:rFonts w:ascii="Times New Roman" w:eastAsia="Times New Roman" w:hAnsi="Times New Roman" w:cs="Times New Roman"/>
          <w:b/>
          <w:bCs/>
          <w:color w:val="000000"/>
          <w:sz w:val="18"/>
          <w:szCs w:val="18"/>
          <w:lang w:eastAsia="pt-BR"/>
        </w:rPr>
        <w:t>caput </w:t>
      </w:r>
      <w:r w:rsidRPr="004E7EA9">
        <w:rPr>
          <w:rFonts w:ascii="Times New Roman" w:eastAsia="Times New Roman" w:hAnsi="Times New Roman" w:cs="Times New Roman"/>
          <w:color w:val="000000"/>
          <w:sz w:val="18"/>
          <w:szCs w:val="18"/>
          <w:lang w:eastAsia="pt-BR"/>
        </w:rPr>
        <w:t>é de competência exclusiva da autoridade máxima do órgão ou entidade pública, facultada a defesa do interessado, no respectivo processo no prazo de 10 (dez) dias da abertura de vista.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§5oa reabilitação referida no inciso V será autorizada somente quando o interessado efetivar o ressarcimento ao órgão ou entidades dos prejuízos resultantes e após decorrido o prazo da sanção aplicada com ao inciso IV.</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CAPÍTULO VIII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DO MONITORAMENTO DA APLICAÇÃO DA LEI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Seção 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Da Autoridade de Monitoramento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Art.36.O dirigente máximo do órgão executivo municipal designará comissão para exercer as seguintes atribuições: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I-assegurar o cumprimento das normas relativas ao acesso à informação, de forma eficiente e adequada aos objetivos da Lei no 603, de 28 de abril de 2014;</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II-avaliar e monitorar a implementação do disposto neste Decreto e apresentar ao dirigente máximo relatório anual sobre o seu cumprimento, encaminhando cópia à Controladoria Interna da Prefeitura;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III-recomendar medidas para aperfeiçoar as normas e procedimentos necessários à implementação deste Decreto;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IV-orientar as unidades no que se refere ao cumprimento deste Decreto;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lastRenderedPageBreak/>
        <w:t>V-manifestar-se sobre reclamação apresentada contra omissão de autoridade competente, observado o disposto no art. 22.</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Seção II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Das Competências Relativas ao Monitoramento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Art.37.Compete à Controladoria Interna da Prefeitura, observadas as competências dos demais órgãos e entidades e as previsões específicas neste Decreto: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I-monitorar a implementação da Lei no 603 de 28 de abril de 2014, concentrando e consolidando a publicação de informações estatísticas;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II-preparar relatório anual com informações referentes à implementação da Lei no 603 de 28 de abril de 2014, a ser encaminhado à Camara Municipal;</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III-monitorar a aplicação deste Decreto, especialmente o cumprimento dos prazos e procedimentos;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IV-definir, em conjunto com a Comissão de Serviço de Informação ao Cidadão e Secretaria de Administração, as diretrizes e procedimentos complementares necessários à implementação da Lei no 603/2014.</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V-expedir atos complementares e estabelecer procedimentos relativos ao credenciamento de segurança de pessoas, órgãos e entidades públicos ou privados, para o tratamento de informações classificadas; e</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CAPÍTULO XI</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DISPOSIÇÕES TRANSITÓRIAS E FINAIS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Art.38.Os órgãos e entidades adequarão suas políticas de gestão da informação, promovendo os ajustes necessários aos processos de registro, processamento, trâmite e arquivamento de documentos e informações.</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Art.39. Este Decreto entra em vigor na data de sua publicação.</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 </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color w:val="000000"/>
          <w:sz w:val="18"/>
          <w:szCs w:val="18"/>
          <w:lang w:eastAsia="pt-BR"/>
        </w:rPr>
        <w:t>Gabinete da Prefeita Municipal de Deodápolis em 15 de Maio de 2014</w:t>
      </w:r>
      <w:r w:rsidRPr="004E7EA9">
        <w:rPr>
          <w:rFonts w:ascii="Times New Roman" w:eastAsia="Times New Roman" w:hAnsi="Times New Roman" w:cs="Times New Roman"/>
          <w:color w:val="000000"/>
          <w:sz w:val="18"/>
          <w:szCs w:val="18"/>
          <w:lang w:eastAsia="pt-BR"/>
        </w:rPr>
        <w:t>.</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 </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b/>
          <w:bCs/>
          <w:i/>
          <w:iCs/>
          <w:color w:val="000000"/>
          <w:sz w:val="18"/>
          <w:szCs w:val="18"/>
          <w:lang w:eastAsia="pt-BR"/>
        </w:rPr>
        <w:t>MARIA DAS DORES DE OLIVEIRA VIANA</w:t>
      </w:r>
    </w:p>
    <w:p w:rsidR="004E7EA9" w:rsidRPr="004E7EA9" w:rsidRDefault="004E7EA9" w:rsidP="004E7EA9">
      <w:pPr>
        <w:spacing w:after="0" w:line="240" w:lineRule="auto"/>
        <w:jc w:val="both"/>
        <w:rPr>
          <w:rFonts w:ascii="Times New Roman" w:eastAsia="Times New Roman" w:hAnsi="Times New Roman" w:cs="Times New Roman"/>
          <w:color w:val="000000"/>
          <w:sz w:val="18"/>
          <w:szCs w:val="18"/>
          <w:lang w:eastAsia="pt-BR"/>
        </w:rPr>
      </w:pPr>
      <w:r w:rsidRPr="004E7EA9">
        <w:rPr>
          <w:rFonts w:ascii="Times New Roman" w:eastAsia="Times New Roman" w:hAnsi="Times New Roman" w:cs="Times New Roman"/>
          <w:color w:val="000000"/>
          <w:sz w:val="18"/>
          <w:szCs w:val="18"/>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A9"/>
    <w:rsid w:val="004E7EA9"/>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1D641-B979-441C-AA05-8031E1D0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4E7EA9"/>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4E7EA9"/>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4E7EA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01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4182</Words>
  <Characters>22588</Characters>
  <Application>Microsoft Office Word</Application>
  <DocSecurity>0</DocSecurity>
  <Lines>188</Lines>
  <Paragraphs>53</Paragraphs>
  <ScaleCrop>false</ScaleCrop>
  <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2018-02-27T12:48:00Z</dcterms:created>
  <dcterms:modified xsi:type="dcterms:W3CDTF">2018-02-27T12:48:00Z</dcterms:modified>
</cp:coreProperties>
</file>