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D0" w:rsidRPr="008D5FC8" w:rsidRDefault="008E07B6" w:rsidP="00061498">
      <w:pPr>
        <w:pStyle w:val="SemEspaamento"/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5FC8">
        <w:rPr>
          <w:rFonts w:ascii="Times New Roman" w:hAnsi="Times New Roman"/>
          <w:b/>
          <w:sz w:val="24"/>
          <w:szCs w:val="24"/>
        </w:rPr>
        <w:t>LEI MUNICIPAL</w:t>
      </w:r>
      <w:r w:rsidR="002F167E">
        <w:rPr>
          <w:rFonts w:ascii="Times New Roman" w:hAnsi="Times New Roman"/>
          <w:b/>
          <w:sz w:val="24"/>
          <w:szCs w:val="24"/>
        </w:rPr>
        <w:t xml:space="preserve"> Nº 671</w:t>
      </w:r>
      <w:r w:rsidR="008625E8" w:rsidRPr="008D5FC8">
        <w:rPr>
          <w:rFonts w:ascii="Times New Roman" w:hAnsi="Times New Roman"/>
          <w:b/>
          <w:sz w:val="24"/>
          <w:szCs w:val="24"/>
        </w:rPr>
        <w:t xml:space="preserve">, DE </w:t>
      </w:r>
      <w:r w:rsidR="007F2A4E">
        <w:rPr>
          <w:rFonts w:ascii="Times New Roman" w:hAnsi="Times New Roman"/>
          <w:b/>
          <w:sz w:val="24"/>
          <w:szCs w:val="24"/>
        </w:rPr>
        <w:t>06</w:t>
      </w:r>
      <w:r w:rsidR="00E303D0" w:rsidRPr="008D5FC8">
        <w:rPr>
          <w:rFonts w:ascii="Times New Roman" w:hAnsi="Times New Roman"/>
          <w:b/>
          <w:sz w:val="24"/>
          <w:szCs w:val="24"/>
        </w:rPr>
        <w:t xml:space="preserve"> DE</w:t>
      </w:r>
      <w:r w:rsidR="007A534A" w:rsidRPr="008D5FC8">
        <w:rPr>
          <w:rFonts w:ascii="Times New Roman" w:hAnsi="Times New Roman"/>
          <w:b/>
          <w:sz w:val="24"/>
          <w:szCs w:val="24"/>
        </w:rPr>
        <w:t xml:space="preserve"> ABRIL</w:t>
      </w:r>
      <w:r w:rsidR="00E303D0" w:rsidRPr="008D5FC8">
        <w:rPr>
          <w:rFonts w:ascii="Times New Roman" w:hAnsi="Times New Roman"/>
          <w:b/>
          <w:sz w:val="24"/>
          <w:szCs w:val="24"/>
        </w:rPr>
        <w:t xml:space="preserve"> DE 2018</w:t>
      </w:r>
    </w:p>
    <w:p w:rsidR="00E303D0" w:rsidRPr="008D5FC8" w:rsidRDefault="00E303D0" w:rsidP="00061498">
      <w:pPr>
        <w:pStyle w:val="TextosemFormatao"/>
        <w:spacing w:after="120" w:line="276" w:lineRule="auto"/>
        <w:ind w:right="-113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54B96" w:rsidRPr="008D5FC8" w:rsidRDefault="00C54B96" w:rsidP="00061498">
      <w:pPr>
        <w:spacing w:after="120"/>
        <w:ind w:left="3969" w:right="-141"/>
        <w:jc w:val="both"/>
        <w:rPr>
          <w:rFonts w:ascii="Times New Roman" w:hAnsi="Times New Roman"/>
          <w:i/>
          <w:sz w:val="24"/>
          <w:szCs w:val="24"/>
        </w:rPr>
      </w:pPr>
      <w:r w:rsidRPr="008D5FC8">
        <w:rPr>
          <w:rFonts w:ascii="Times New Roman" w:hAnsi="Times New Roman"/>
          <w:i/>
          <w:sz w:val="24"/>
          <w:szCs w:val="24"/>
        </w:rPr>
        <w:t>“</w:t>
      </w:r>
      <w:r w:rsidR="007A534A" w:rsidRPr="008D5FC8">
        <w:rPr>
          <w:rFonts w:ascii="Times New Roman" w:hAnsi="Times New Roman"/>
          <w:i/>
          <w:sz w:val="24"/>
          <w:szCs w:val="24"/>
        </w:rPr>
        <w:t>Regulamenta as concessões de títulos de Utilidade Pública no Município de Deodápolis e dá outras providências.”</w:t>
      </w:r>
    </w:p>
    <w:p w:rsidR="005B541A" w:rsidRPr="008D5FC8" w:rsidRDefault="005B541A" w:rsidP="00061498">
      <w:pPr>
        <w:autoSpaceDE w:val="0"/>
        <w:autoSpaceDN w:val="0"/>
        <w:adjustRightInd w:val="0"/>
        <w:spacing w:after="120"/>
        <w:ind w:left="3828" w:right="-1134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E303D0" w:rsidRPr="008D5FC8" w:rsidRDefault="00AE1CF1" w:rsidP="00061498">
      <w:pPr>
        <w:pStyle w:val="Artigo"/>
        <w:spacing w:before="0" w:after="120" w:line="276" w:lineRule="auto"/>
        <w:ind w:right="-1" w:firstLine="708"/>
        <w:rPr>
          <w:rFonts w:ascii="Times New Roman" w:hAnsi="Times New Roman"/>
          <w:szCs w:val="24"/>
        </w:rPr>
      </w:pPr>
      <w:r w:rsidRPr="00AE1CF1">
        <w:rPr>
          <w:rFonts w:ascii="Times New Roman" w:hAnsi="Times New Roman"/>
          <w:b/>
          <w:szCs w:val="24"/>
        </w:rPr>
        <w:t>VALDIR LUIZ SARTOR</w:t>
      </w:r>
      <w:r>
        <w:rPr>
          <w:rFonts w:ascii="Times New Roman" w:hAnsi="Times New Roman"/>
          <w:szCs w:val="24"/>
        </w:rPr>
        <w:t xml:space="preserve">, Prefeito do Município de Deodápolis, Estado de Mato Grosso do Sul, no uso e gozo de suas atribuições legais, </w:t>
      </w:r>
      <w:r w:rsidRPr="00AE1CF1">
        <w:rPr>
          <w:rFonts w:ascii="Times New Roman" w:hAnsi="Times New Roman"/>
          <w:b/>
          <w:szCs w:val="24"/>
        </w:rPr>
        <w:t>FAZ SABER</w:t>
      </w:r>
      <w:r>
        <w:rPr>
          <w:rFonts w:ascii="Times New Roman" w:hAnsi="Times New Roman"/>
          <w:szCs w:val="24"/>
        </w:rPr>
        <w:t xml:space="preserve"> que a Câmara Municipal aprovou e ele sanciona e promulga a seguinte lei:</w:t>
      </w:r>
    </w:p>
    <w:p w:rsidR="007A534A" w:rsidRPr="008D5FC8" w:rsidRDefault="007A534A" w:rsidP="00061498">
      <w:pPr>
        <w:spacing w:after="1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74878" w:rsidRPr="008D5FC8" w:rsidRDefault="007A534A" w:rsidP="0006149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8D5FC8">
        <w:rPr>
          <w:rFonts w:ascii="Times New Roman" w:hAnsi="Times New Roman"/>
          <w:b/>
          <w:bCs/>
          <w:sz w:val="24"/>
          <w:szCs w:val="24"/>
        </w:rPr>
        <w:t xml:space="preserve">Art 1º </w:t>
      </w:r>
      <w:r w:rsidRPr="008D5FC8">
        <w:rPr>
          <w:rFonts w:ascii="Times New Roman" w:hAnsi="Times New Roman"/>
          <w:bCs/>
          <w:sz w:val="24"/>
          <w:szCs w:val="24"/>
        </w:rPr>
        <w:t xml:space="preserve">A concessão </w:t>
      </w:r>
      <w:r w:rsidR="008D5FC8" w:rsidRPr="008D5FC8">
        <w:rPr>
          <w:rFonts w:ascii="Times New Roman" w:hAnsi="Times New Roman"/>
          <w:bCs/>
          <w:sz w:val="24"/>
          <w:szCs w:val="24"/>
        </w:rPr>
        <w:t>do título de utilidade pública n</w:t>
      </w:r>
      <w:r w:rsidRPr="008D5FC8">
        <w:rPr>
          <w:rFonts w:ascii="Times New Roman" w:hAnsi="Times New Roman"/>
          <w:bCs/>
          <w:sz w:val="24"/>
          <w:szCs w:val="24"/>
        </w:rPr>
        <w:t>o Município de Deodápolis, regula-se pelas disposições desta lei.</w:t>
      </w:r>
    </w:p>
    <w:p w:rsidR="007A534A" w:rsidRPr="008D5FC8" w:rsidRDefault="007A534A" w:rsidP="0006149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8D5FC8">
        <w:rPr>
          <w:rFonts w:ascii="Times New Roman" w:hAnsi="Times New Roman"/>
          <w:b/>
          <w:bCs/>
          <w:sz w:val="24"/>
          <w:szCs w:val="24"/>
        </w:rPr>
        <w:t>§1º</w:t>
      </w:r>
      <w:r w:rsidRPr="008D5FC8">
        <w:rPr>
          <w:rFonts w:ascii="Times New Roman" w:hAnsi="Times New Roman"/>
          <w:bCs/>
          <w:sz w:val="24"/>
          <w:szCs w:val="24"/>
        </w:rPr>
        <w:t xml:space="preserve"> a proposta de declaração de utilidade pública deve ser objeto de Projeto de Lei apresentado nos termos da Lei Orgânica do Município e o Regimento Interno da Câmara Municipal de Deodápolis.</w:t>
      </w:r>
    </w:p>
    <w:p w:rsidR="007A534A" w:rsidRPr="008D5FC8" w:rsidRDefault="007A534A" w:rsidP="0006149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8D5FC8">
        <w:rPr>
          <w:rFonts w:ascii="Times New Roman" w:hAnsi="Times New Roman"/>
          <w:b/>
          <w:bCs/>
          <w:sz w:val="24"/>
          <w:szCs w:val="24"/>
        </w:rPr>
        <w:t>§2º</w:t>
      </w:r>
      <w:r w:rsidRPr="008D5FC8">
        <w:rPr>
          <w:rFonts w:ascii="Times New Roman" w:hAnsi="Times New Roman"/>
          <w:bCs/>
          <w:sz w:val="24"/>
          <w:szCs w:val="24"/>
        </w:rPr>
        <w:t xml:space="preserve"> o projeto de Lei, de iniciativa do Executivo ou do Legislativo, não poderá ter objeto a declaração de utilidade pública de mais de uma entidade.</w:t>
      </w:r>
    </w:p>
    <w:p w:rsidR="007A534A" w:rsidRPr="00C8560B" w:rsidRDefault="007A534A" w:rsidP="0006149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/>
          <w:bCs/>
          <w:sz w:val="24"/>
          <w:szCs w:val="24"/>
        </w:rPr>
        <w:t>Art 2º</w:t>
      </w:r>
      <w:r w:rsidRPr="00C8560B">
        <w:rPr>
          <w:rFonts w:ascii="Times New Roman" w:hAnsi="Times New Roman"/>
          <w:bCs/>
          <w:sz w:val="24"/>
          <w:szCs w:val="24"/>
        </w:rPr>
        <w:t xml:space="preserve"> As Sociedades Civis, as Associações e as Fundações constituídas no Município de Deodápolis, ou que aqui exerçam suas atividades através de representações, e q</w:t>
      </w:r>
      <w:r w:rsidR="00C8560B" w:rsidRPr="00C8560B">
        <w:rPr>
          <w:rFonts w:ascii="Times New Roman" w:hAnsi="Times New Roman"/>
          <w:bCs/>
          <w:sz w:val="24"/>
          <w:szCs w:val="24"/>
        </w:rPr>
        <w:t>ue</w:t>
      </w:r>
      <w:r w:rsidRPr="00C8560B">
        <w:rPr>
          <w:rFonts w:ascii="Times New Roman" w:hAnsi="Times New Roman"/>
          <w:bCs/>
          <w:sz w:val="24"/>
          <w:szCs w:val="24"/>
        </w:rPr>
        <w:t xml:space="preserve"> visem exclusivamente servir desinteressadamente à coletividade, poderão ser declaradas de utilidade pública, provados os seguintes requisitos:</w:t>
      </w:r>
    </w:p>
    <w:p w:rsidR="007A534A" w:rsidRDefault="00C8560B" w:rsidP="00C8560B">
      <w:pPr>
        <w:pStyle w:val="PargrafodaLista"/>
        <w:numPr>
          <w:ilvl w:val="0"/>
          <w:numId w:val="7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q</w:t>
      </w:r>
      <w:r w:rsidR="007A534A" w:rsidRPr="00C8560B">
        <w:rPr>
          <w:rFonts w:ascii="Times New Roman" w:hAnsi="Times New Roman"/>
          <w:bCs/>
          <w:sz w:val="24"/>
          <w:szCs w:val="24"/>
        </w:rPr>
        <w:t>ue tenha adquirido personalidade ju</w:t>
      </w:r>
      <w:r w:rsidR="00471B1A" w:rsidRPr="00C8560B">
        <w:rPr>
          <w:rFonts w:ascii="Times New Roman" w:hAnsi="Times New Roman"/>
          <w:bCs/>
          <w:sz w:val="24"/>
          <w:szCs w:val="24"/>
        </w:rPr>
        <w:t>rídica no mínimo de 01 (um) ano;</w:t>
      </w:r>
    </w:p>
    <w:p w:rsidR="00C8560B" w:rsidRPr="00C8560B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A534A" w:rsidRDefault="00C8560B" w:rsidP="00C8560B">
      <w:pPr>
        <w:pStyle w:val="PargrafodaLista"/>
        <w:numPr>
          <w:ilvl w:val="0"/>
          <w:numId w:val="7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q</w:t>
      </w:r>
      <w:r w:rsidR="00471B1A" w:rsidRPr="00C8560B">
        <w:rPr>
          <w:rFonts w:ascii="Times New Roman" w:hAnsi="Times New Roman"/>
          <w:bCs/>
          <w:sz w:val="24"/>
          <w:szCs w:val="24"/>
        </w:rPr>
        <w:t>ue esteja em efetivo funcionamento, servindo desinteressadamente à coletividade;</w:t>
      </w:r>
    </w:p>
    <w:p w:rsidR="00C8560B" w:rsidRPr="00C8560B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71B1A" w:rsidRPr="00C8560B" w:rsidRDefault="00C8560B" w:rsidP="00C8560B">
      <w:pPr>
        <w:pStyle w:val="PargrafodaLista"/>
        <w:numPr>
          <w:ilvl w:val="0"/>
          <w:numId w:val="7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q</w:t>
      </w:r>
      <w:r w:rsidR="00471B1A" w:rsidRPr="00C8560B">
        <w:rPr>
          <w:rFonts w:ascii="Times New Roman" w:hAnsi="Times New Roman"/>
          <w:bCs/>
          <w:sz w:val="24"/>
          <w:szCs w:val="24"/>
        </w:rPr>
        <w:t>ue não remunera a qualquer título os cargos da sua Diretoria e que a entidade não distribui lucros, bonificações ou vantagens a dirigentes e mantedores sob nenhuma forma ou pretexto;</w:t>
      </w:r>
    </w:p>
    <w:p w:rsidR="00C8560B" w:rsidRPr="008D5FC8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B1A" w:rsidRPr="00C8560B" w:rsidRDefault="00C8560B" w:rsidP="00C8560B">
      <w:pPr>
        <w:pStyle w:val="PargrafodaLista"/>
        <w:numPr>
          <w:ilvl w:val="0"/>
          <w:numId w:val="7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q</w:t>
      </w:r>
      <w:r w:rsidR="00471B1A" w:rsidRPr="00C8560B">
        <w:rPr>
          <w:rFonts w:ascii="Times New Roman" w:hAnsi="Times New Roman"/>
          <w:bCs/>
          <w:sz w:val="24"/>
          <w:szCs w:val="24"/>
        </w:rPr>
        <w:t>ue conste de seus estatutos a promoção da educação, da assistência social, da pesquisa científica, do esporte, da cultura, inclusive atividades artísticas, da preservação ambiental, de amparo ao idoso ou à criança e adolescente, especialmente carentes, da recuperação de drogados, que presta ensino religioso ou da filantropia, em caráter geral.</w:t>
      </w:r>
    </w:p>
    <w:p w:rsidR="00471B1A" w:rsidRPr="008D5FC8" w:rsidRDefault="00471B1A" w:rsidP="00061498">
      <w:pPr>
        <w:pStyle w:val="PargrafodaLista"/>
        <w:spacing w:after="120"/>
        <w:ind w:left="108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B1A" w:rsidRPr="00C8560B" w:rsidRDefault="00471B1A" w:rsidP="00C8560B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/>
          <w:bCs/>
          <w:sz w:val="24"/>
          <w:szCs w:val="24"/>
        </w:rPr>
        <w:t>Art. 3º</w:t>
      </w:r>
      <w:r w:rsidRPr="00C8560B">
        <w:rPr>
          <w:rFonts w:ascii="Times New Roman" w:hAnsi="Times New Roman"/>
          <w:bCs/>
          <w:sz w:val="24"/>
          <w:szCs w:val="24"/>
        </w:rPr>
        <w:t xml:space="preserve"> Devem acompanhar os projetos de Lei de declaração de utilidade pública, os seguintes documentos:</w:t>
      </w:r>
    </w:p>
    <w:p w:rsidR="00471B1A" w:rsidRPr="008D5FC8" w:rsidRDefault="00471B1A" w:rsidP="00061498">
      <w:pPr>
        <w:pStyle w:val="PargrafodaLista"/>
        <w:spacing w:after="120"/>
        <w:ind w:left="108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B1A" w:rsidRPr="00C8560B" w:rsidRDefault="00C8560B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c</w:t>
      </w:r>
      <w:r w:rsidR="00471B1A" w:rsidRPr="00C8560B">
        <w:rPr>
          <w:rFonts w:ascii="Times New Roman" w:hAnsi="Times New Roman"/>
          <w:bCs/>
          <w:sz w:val="24"/>
          <w:szCs w:val="24"/>
        </w:rPr>
        <w:t>ópia do registro, em vigor, no Cadastro Nacional de Pessoa Jurídica – CNPJ – Com data de emissão não superior a 60 (sessenta) dias do protocolo;</w:t>
      </w:r>
    </w:p>
    <w:p w:rsidR="00C8560B" w:rsidRPr="008D5FC8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B1A" w:rsidRDefault="00C8560B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c</w:t>
      </w:r>
      <w:r w:rsidR="00471B1A" w:rsidRPr="00C8560B">
        <w:rPr>
          <w:rFonts w:ascii="Times New Roman" w:hAnsi="Times New Roman"/>
          <w:bCs/>
          <w:sz w:val="24"/>
          <w:szCs w:val="24"/>
        </w:rPr>
        <w:t>ópia dos estatutos da entidade com número de registro no Cartório de Títulos e documentos da Comarca de Deodápolis;</w:t>
      </w:r>
    </w:p>
    <w:p w:rsidR="00C8560B" w:rsidRPr="00C8560B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71B1A" w:rsidRDefault="00C8560B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c</w:t>
      </w:r>
      <w:r w:rsidR="00471B1A" w:rsidRPr="00C8560B">
        <w:rPr>
          <w:rFonts w:ascii="Times New Roman" w:hAnsi="Times New Roman"/>
          <w:bCs/>
          <w:sz w:val="24"/>
          <w:szCs w:val="24"/>
        </w:rPr>
        <w:t>ópia autenticada da ata de eleição da diretoria em exercício;</w:t>
      </w:r>
    </w:p>
    <w:p w:rsidR="00C8560B" w:rsidRPr="00C8560B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71B1A" w:rsidRPr="00C8560B" w:rsidRDefault="00C8560B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c</w:t>
      </w:r>
      <w:r w:rsidR="00471B1A" w:rsidRPr="00C8560B">
        <w:rPr>
          <w:rFonts w:ascii="Times New Roman" w:hAnsi="Times New Roman"/>
          <w:bCs/>
          <w:sz w:val="24"/>
          <w:szCs w:val="24"/>
        </w:rPr>
        <w:t>ópia</w:t>
      </w:r>
      <w:r w:rsidRPr="00C8560B">
        <w:rPr>
          <w:rFonts w:ascii="Times New Roman" w:hAnsi="Times New Roman"/>
          <w:bCs/>
          <w:sz w:val="24"/>
          <w:szCs w:val="24"/>
        </w:rPr>
        <w:t>s</w:t>
      </w:r>
      <w:r w:rsidR="00471B1A" w:rsidRPr="00C8560B">
        <w:rPr>
          <w:rFonts w:ascii="Times New Roman" w:hAnsi="Times New Roman"/>
          <w:bCs/>
          <w:sz w:val="24"/>
          <w:szCs w:val="24"/>
        </w:rPr>
        <w:t xml:space="preserve"> do RG – Registro Geral e CPF – Cadastro de Pessoa Física do Presidente e Tesoureiro da entidade;</w:t>
      </w:r>
    </w:p>
    <w:p w:rsidR="00C8560B" w:rsidRPr="00C8560B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71B1A" w:rsidRPr="00C8560B" w:rsidRDefault="00471B1A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Comprovação de idoneidade e ilibada conduta moral de seus dirigentes e conselheiros fiscais;</w:t>
      </w:r>
    </w:p>
    <w:p w:rsidR="00C8560B" w:rsidRPr="008D5FC8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B1A" w:rsidRPr="00C8560B" w:rsidRDefault="00471B1A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A idoneidade e ilibada conduta moral, exigidos no art</w:t>
      </w:r>
      <w:r w:rsidR="00C8560B" w:rsidRPr="00C8560B">
        <w:rPr>
          <w:rFonts w:ascii="Times New Roman" w:hAnsi="Times New Roman"/>
          <w:bCs/>
          <w:sz w:val="24"/>
          <w:szCs w:val="24"/>
        </w:rPr>
        <w:t>.</w:t>
      </w:r>
      <w:r w:rsidRPr="00C8560B">
        <w:rPr>
          <w:rFonts w:ascii="Times New Roman" w:hAnsi="Times New Roman"/>
          <w:bCs/>
          <w:sz w:val="24"/>
          <w:szCs w:val="24"/>
        </w:rPr>
        <w:t xml:space="preserve"> 3º inciso V poderá ser comprovado por meio de atestado fornecido pelo órgão estadual de Segurança Pública ou por meio de certidões de antecedentes civis e criminais emitidas por órgão judiciário, ambos localizados nesta comarca.</w:t>
      </w:r>
    </w:p>
    <w:p w:rsidR="00C8560B" w:rsidRPr="008D5FC8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B1A" w:rsidRPr="00C8560B" w:rsidRDefault="00471B1A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8560B">
        <w:rPr>
          <w:rFonts w:ascii="Times New Roman" w:hAnsi="Times New Roman"/>
          <w:bCs/>
          <w:sz w:val="24"/>
          <w:szCs w:val="24"/>
        </w:rPr>
        <w:t>Alvará de funcionamento expedido pela Prefeitura Municipal;</w:t>
      </w:r>
    </w:p>
    <w:p w:rsidR="00C8560B" w:rsidRPr="008D5FC8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B1A" w:rsidRPr="00701AF8" w:rsidRDefault="00701AF8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Cs/>
          <w:sz w:val="24"/>
          <w:szCs w:val="24"/>
        </w:rPr>
        <w:t>r</w:t>
      </w:r>
      <w:r w:rsidR="00471B1A" w:rsidRPr="00701AF8">
        <w:rPr>
          <w:rFonts w:ascii="Times New Roman" w:hAnsi="Times New Roman"/>
          <w:bCs/>
          <w:sz w:val="24"/>
          <w:szCs w:val="24"/>
        </w:rPr>
        <w:t xml:space="preserve">elatório detalhado das atividades da entidade nos últimos 12 (doze) meses em que fique evidenciado </w:t>
      </w:r>
      <w:r w:rsidR="00AD1AB6" w:rsidRPr="00701AF8">
        <w:rPr>
          <w:rFonts w:ascii="Times New Roman" w:hAnsi="Times New Roman"/>
          <w:bCs/>
          <w:sz w:val="24"/>
          <w:szCs w:val="24"/>
        </w:rPr>
        <w:t>a prestação de serviços à comunidade, na forma dos estatutos;</w:t>
      </w:r>
    </w:p>
    <w:p w:rsidR="00C8560B" w:rsidRPr="008D5FC8" w:rsidRDefault="00C8560B" w:rsidP="00C8560B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D1AB6" w:rsidRPr="00701AF8" w:rsidRDefault="00AD1AB6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Cs/>
          <w:sz w:val="24"/>
          <w:szCs w:val="24"/>
        </w:rPr>
        <w:t>Comprovante de quitação de compromissos junto à Receita Federal;</w:t>
      </w:r>
    </w:p>
    <w:p w:rsidR="00701AF8" w:rsidRPr="008D5FC8" w:rsidRDefault="00701AF8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D1AB6" w:rsidRPr="00701AF8" w:rsidRDefault="00701AF8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Cs/>
          <w:sz w:val="24"/>
          <w:szCs w:val="24"/>
        </w:rPr>
        <w:t>p</w:t>
      </w:r>
      <w:r w:rsidR="00AD1AB6" w:rsidRPr="00701AF8">
        <w:rPr>
          <w:rFonts w:ascii="Times New Roman" w:hAnsi="Times New Roman"/>
          <w:bCs/>
          <w:sz w:val="24"/>
          <w:szCs w:val="24"/>
        </w:rPr>
        <w:t xml:space="preserve">rova, em disposição estatutária, de que os </w:t>
      </w:r>
      <w:r w:rsidRPr="00701AF8">
        <w:rPr>
          <w:rFonts w:ascii="Times New Roman" w:hAnsi="Times New Roman"/>
          <w:bCs/>
          <w:sz w:val="24"/>
          <w:szCs w:val="24"/>
        </w:rPr>
        <w:t xml:space="preserve">diretores não são remunerados a </w:t>
      </w:r>
      <w:r w:rsidR="00AD1AB6" w:rsidRPr="00701AF8">
        <w:rPr>
          <w:rFonts w:ascii="Times New Roman" w:hAnsi="Times New Roman"/>
          <w:bCs/>
          <w:sz w:val="24"/>
          <w:szCs w:val="24"/>
        </w:rPr>
        <w:t>qualquer título, e que a entidade não distribui lucros, bonificações ou vantagens a dirigentes e mantedores da entidade, sob nenhuma forma ou pretexto;</w:t>
      </w:r>
    </w:p>
    <w:p w:rsidR="00701AF8" w:rsidRPr="008D5FC8" w:rsidRDefault="00701AF8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D1AB6" w:rsidRPr="00701AF8" w:rsidRDefault="00701AF8" w:rsidP="00C8560B">
      <w:pPr>
        <w:pStyle w:val="PargrafodaLista"/>
        <w:numPr>
          <w:ilvl w:val="0"/>
          <w:numId w:val="9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Cs/>
          <w:sz w:val="24"/>
          <w:szCs w:val="24"/>
        </w:rPr>
        <w:t>p</w:t>
      </w:r>
      <w:r w:rsidR="00AD1AB6" w:rsidRPr="00701AF8">
        <w:rPr>
          <w:rFonts w:ascii="Times New Roman" w:hAnsi="Times New Roman"/>
          <w:bCs/>
          <w:sz w:val="24"/>
          <w:szCs w:val="24"/>
        </w:rPr>
        <w:t>rova em disposição estatutária, que em caso de dissolução da entidade, os remanescentes serão destinados a entidades de mesmo formato jurídico, vedada a distribuição entre os associados.</w:t>
      </w:r>
    </w:p>
    <w:p w:rsidR="00AD1AB6" w:rsidRPr="008D5FC8" w:rsidRDefault="00AD1AB6" w:rsidP="00061498">
      <w:pPr>
        <w:pStyle w:val="PargrafodaLista"/>
        <w:spacing w:after="120"/>
        <w:ind w:left="108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D1AB6" w:rsidRPr="00701AF8" w:rsidRDefault="00AD1AB6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/>
          <w:bCs/>
          <w:sz w:val="24"/>
          <w:szCs w:val="24"/>
        </w:rPr>
        <w:t>Art 4º</w:t>
      </w:r>
      <w:r w:rsidRPr="00701AF8">
        <w:rPr>
          <w:rFonts w:ascii="Times New Roman" w:hAnsi="Times New Roman"/>
          <w:bCs/>
          <w:sz w:val="24"/>
          <w:szCs w:val="24"/>
        </w:rPr>
        <w:t xml:space="preserve"> Perderá os benefícios </w:t>
      </w:r>
      <w:r w:rsidR="00BB6ACB" w:rsidRPr="00701AF8">
        <w:rPr>
          <w:rFonts w:ascii="Times New Roman" w:hAnsi="Times New Roman"/>
          <w:bCs/>
          <w:sz w:val="24"/>
          <w:szCs w:val="24"/>
        </w:rPr>
        <w:t>desta lei a entidade que incorrer em um dos seguintes casos:</w:t>
      </w:r>
    </w:p>
    <w:p w:rsidR="00BB6ACB" w:rsidRPr="008D5FC8" w:rsidRDefault="00BB6ACB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B6ACB" w:rsidRPr="00701AF8" w:rsidRDefault="00701AF8" w:rsidP="00701AF8">
      <w:pPr>
        <w:pStyle w:val="PargrafodaLista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Cs/>
          <w:sz w:val="24"/>
          <w:szCs w:val="24"/>
        </w:rPr>
        <w:t>d</w:t>
      </w:r>
      <w:r w:rsidR="00BB6ACB" w:rsidRPr="00701AF8">
        <w:rPr>
          <w:rFonts w:ascii="Times New Roman" w:hAnsi="Times New Roman"/>
          <w:bCs/>
          <w:sz w:val="24"/>
          <w:szCs w:val="24"/>
        </w:rPr>
        <w:t>eixar de apresentar anualmente à Prefeitura Municipal, relação circunstanciada dos serviços que houverem prestado à coletividade</w:t>
      </w:r>
      <w:r w:rsidRPr="00701AF8">
        <w:rPr>
          <w:rFonts w:ascii="Times New Roman" w:hAnsi="Times New Roman"/>
          <w:bCs/>
          <w:sz w:val="24"/>
          <w:szCs w:val="24"/>
        </w:rPr>
        <w:t xml:space="preserve"> </w:t>
      </w:r>
      <w:r w:rsidR="00BB6ACB" w:rsidRPr="00701AF8">
        <w:rPr>
          <w:rFonts w:ascii="Times New Roman" w:hAnsi="Times New Roman"/>
          <w:bCs/>
          <w:sz w:val="24"/>
          <w:szCs w:val="24"/>
        </w:rPr>
        <w:t>nos últimos 12 (doze) meses, por 02 (dois) anos consecutivos;</w:t>
      </w:r>
    </w:p>
    <w:p w:rsidR="00701AF8" w:rsidRPr="00701AF8" w:rsidRDefault="00701AF8" w:rsidP="00701AF8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B6ACB" w:rsidRPr="00701AF8" w:rsidRDefault="00701AF8" w:rsidP="00701AF8">
      <w:pPr>
        <w:pStyle w:val="PargrafodaLista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Cs/>
          <w:sz w:val="24"/>
          <w:szCs w:val="24"/>
        </w:rPr>
        <w:t>q</w:t>
      </w:r>
      <w:r w:rsidR="00BB6ACB" w:rsidRPr="00701AF8">
        <w:rPr>
          <w:rFonts w:ascii="Times New Roman" w:hAnsi="Times New Roman"/>
          <w:bCs/>
          <w:sz w:val="24"/>
          <w:szCs w:val="24"/>
        </w:rPr>
        <w:t>uando a entidade não renovar o seu alvará de funcionamento;</w:t>
      </w:r>
    </w:p>
    <w:p w:rsidR="00701AF8" w:rsidRPr="00701AF8" w:rsidRDefault="00701AF8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BB6ACB" w:rsidRPr="00701AF8" w:rsidRDefault="00701AF8" w:rsidP="00701AF8">
      <w:pPr>
        <w:pStyle w:val="PargrafodaLista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Cs/>
          <w:sz w:val="24"/>
          <w:szCs w:val="24"/>
        </w:rPr>
        <w:t>q</w:t>
      </w:r>
      <w:r w:rsidR="00BB6ACB" w:rsidRPr="00701AF8">
        <w:rPr>
          <w:rFonts w:ascii="Times New Roman" w:hAnsi="Times New Roman"/>
          <w:bCs/>
          <w:sz w:val="24"/>
          <w:szCs w:val="24"/>
        </w:rPr>
        <w:t>uando a entidade substituir os fins estatutários ou negar-se a prestar serviços neles compreendidos;</w:t>
      </w:r>
    </w:p>
    <w:p w:rsidR="00701AF8" w:rsidRPr="008D5FC8" w:rsidRDefault="00701AF8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B6ACB" w:rsidRPr="00701AF8" w:rsidRDefault="00701AF8" w:rsidP="00701AF8">
      <w:pPr>
        <w:pStyle w:val="PargrafodaLista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Cs/>
          <w:sz w:val="24"/>
          <w:szCs w:val="24"/>
        </w:rPr>
        <w:t>q</w:t>
      </w:r>
      <w:r w:rsidR="00BB6ACB" w:rsidRPr="00701AF8">
        <w:rPr>
          <w:rFonts w:ascii="Times New Roman" w:hAnsi="Times New Roman"/>
          <w:bCs/>
          <w:sz w:val="24"/>
          <w:szCs w:val="24"/>
        </w:rPr>
        <w:t>uando a entidade alterar a sua razão social ou denominação e não solicitar do Poder Executivo Municipal ou do Poder Legislativo Municipal de Deodápolis, no prazo de 90 (noventa) dias, contados do registro público, a necessária alteração da respectiva lei que declarou de utilidade pública.</w:t>
      </w:r>
    </w:p>
    <w:p w:rsidR="00BB6ACB" w:rsidRPr="008D5FC8" w:rsidRDefault="00BB6ACB" w:rsidP="00061498">
      <w:pPr>
        <w:pStyle w:val="PargrafodaLista"/>
        <w:spacing w:after="120"/>
        <w:ind w:left="180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B6ACB" w:rsidRPr="00701AF8" w:rsidRDefault="00BB6ACB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/>
          <w:bCs/>
          <w:sz w:val="24"/>
          <w:szCs w:val="24"/>
        </w:rPr>
        <w:t>Art. 5º</w:t>
      </w:r>
      <w:r w:rsidR="00701AF8" w:rsidRPr="00701AF8">
        <w:rPr>
          <w:rFonts w:ascii="Times New Roman" w:hAnsi="Times New Roman"/>
          <w:bCs/>
          <w:sz w:val="24"/>
          <w:szCs w:val="24"/>
        </w:rPr>
        <w:t xml:space="preserve"> Q</w:t>
      </w:r>
      <w:r w:rsidRPr="00701AF8">
        <w:rPr>
          <w:rFonts w:ascii="Times New Roman" w:hAnsi="Times New Roman"/>
          <w:bCs/>
          <w:sz w:val="24"/>
          <w:szCs w:val="24"/>
        </w:rPr>
        <w:t>uando motivada a revogação de utilidade pública, e instruído o devido processo legal pelo Executivo, a entidade deverá ser notificada para apresentar defesa.</w:t>
      </w:r>
    </w:p>
    <w:p w:rsidR="00701AF8" w:rsidRPr="00701AF8" w:rsidRDefault="00701AF8" w:rsidP="00701AF8">
      <w:pPr>
        <w:pStyle w:val="PargrafodaLista"/>
        <w:spacing w:after="120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B6ACB" w:rsidRPr="00701AF8" w:rsidRDefault="00701AF8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/>
          <w:bCs/>
          <w:sz w:val="24"/>
          <w:szCs w:val="24"/>
        </w:rPr>
        <w:t>§1º</w:t>
      </w:r>
      <w:r w:rsidRPr="00701AF8">
        <w:rPr>
          <w:rFonts w:ascii="Times New Roman" w:hAnsi="Times New Roman"/>
          <w:bCs/>
          <w:sz w:val="24"/>
          <w:szCs w:val="24"/>
        </w:rPr>
        <w:t xml:space="preserve"> A</w:t>
      </w:r>
      <w:r w:rsidR="00BB6ACB" w:rsidRPr="00701AF8">
        <w:rPr>
          <w:rFonts w:ascii="Times New Roman" w:hAnsi="Times New Roman"/>
          <w:bCs/>
          <w:sz w:val="24"/>
          <w:szCs w:val="24"/>
        </w:rPr>
        <w:t xml:space="preserve"> entidade terá 30 (trinta) dias para apresentar defesa</w:t>
      </w:r>
      <w:r w:rsidRPr="00701AF8">
        <w:rPr>
          <w:rFonts w:ascii="Times New Roman" w:hAnsi="Times New Roman"/>
          <w:bCs/>
          <w:sz w:val="24"/>
          <w:szCs w:val="24"/>
        </w:rPr>
        <w:t>,</w:t>
      </w:r>
      <w:r w:rsidR="00BB6ACB" w:rsidRPr="00701AF8">
        <w:rPr>
          <w:rFonts w:ascii="Times New Roman" w:hAnsi="Times New Roman"/>
          <w:bCs/>
          <w:sz w:val="24"/>
          <w:szCs w:val="24"/>
        </w:rPr>
        <w:t xml:space="preserve"> após a data da notificação, que poderá ser efetuada pela imprensa oficial no município, caso não seja localizado qualquer membro da diretoria ou representante legal.</w:t>
      </w:r>
    </w:p>
    <w:p w:rsidR="00701AF8" w:rsidRPr="008D5FC8" w:rsidRDefault="00701AF8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B6ACB" w:rsidRPr="00701AF8" w:rsidRDefault="00BB6ACB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01AF8">
        <w:rPr>
          <w:rFonts w:ascii="Times New Roman" w:hAnsi="Times New Roman"/>
          <w:b/>
          <w:bCs/>
          <w:sz w:val="24"/>
          <w:szCs w:val="24"/>
        </w:rPr>
        <w:t>§2º</w:t>
      </w:r>
      <w:r w:rsidRPr="00701AF8">
        <w:rPr>
          <w:rFonts w:ascii="Times New Roman" w:hAnsi="Times New Roman"/>
          <w:bCs/>
          <w:sz w:val="24"/>
          <w:szCs w:val="24"/>
        </w:rPr>
        <w:t xml:space="preserve"> Concluídos os procedimentos, o processo será encaminhado à Câmara Municipal de Deodápolis para ser apreciado, em reunião conjunta das Comissões de Justiça, Legislação e Redação Final e de Educação, Saúde e Assistência Social que editarão, se for o caso, Projeto de Lei revogando a lei que originou a declaração de utilidade pública para apreciação do Plenário.</w:t>
      </w:r>
    </w:p>
    <w:p w:rsidR="00BB6ACB" w:rsidRPr="008D5FC8" w:rsidRDefault="00BB6ACB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B6ACB" w:rsidRPr="00BC5CAA" w:rsidRDefault="00BB6ACB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C5CAA">
        <w:rPr>
          <w:rFonts w:ascii="Times New Roman" w:hAnsi="Times New Roman"/>
          <w:b/>
          <w:bCs/>
          <w:sz w:val="24"/>
          <w:szCs w:val="24"/>
        </w:rPr>
        <w:t>Art. 6º</w:t>
      </w:r>
      <w:r w:rsidRPr="00BC5CAA">
        <w:rPr>
          <w:rFonts w:ascii="Times New Roman" w:hAnsi="Times New Roman"/>
          <w:bCs/>
          <w:sz w:val="24"/>
          <w:szCs w:val="24"/>
        </w:rPr>
        <w:t xml:space="preserve"> A declaração de utilidade pública será feita mediante Lei Ordinária, requerida pela entidade interessada, através de requerimento escrito e assinado por um de seus integrantes da diretoria, ao Poder Executivo ou Poder Legislativo.</w:t>
      </w:r>
    </w:p>
    <w:p w:rsidR="00BB6ACB" w:rsidRPr="008D5FC8" w:rsidRDefault="00BB6ACB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D74878" w:rsidRPr="00BC5CAA" w:rsidRDefault="00BB6ACB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C5CAA">
        <w:rPr>
          <w:rFonts w:ascii="Times New Roman" w:hAnsi="Times New Roman"/>
          <w:b/>
          <w:bCs/>
          <w:sz w:val="24"/>
          <w:szCs w:val="24"/>
        </w:rPr>
        <w:t>§1º</w:t>
      </w:r>
      <w:r w:rsidRPr="00BC5CAA">
        <w:rPr>
          <w:rFonts w:ascii="Times New Roman" w:hAnsi="Times New Roman"/>
          <w:bCs/>
          <w:sz w:val="24"/>
          <w:szCs w:val="24"/>
        </w:rPr>
        <w:t xml:space="preserve"> O Poder Executivo Municipal ou o Poder Legislativo Municipal terá o prazo de 30 (trinta) dias, após a data de registro do requerimento da entidade no protocolo da Prefeitura</w:t>
      </w:r>
      <w:r w:rsidR="00D448E4" w:rsidRPr="00BC5CAA">
        <w:rPr>
          <w:rFonts w:ascii="Times New Roman" w:hAnsi="Times New Roman"/>
          <w:bCs/>
          <w:sz w:val="24"/>
          <w:szCs w:val="24"/>
        </w:rPr>
        <w:t xml:space="preserve"> ou da Câmara Municipal para apresentar o projeto de Lei na Plenária para votação.</w:t>
      </w:r>
    </w:p>
    <w:p w:rsidR="00D448E4" w:rsidRPr="008D5FC8" w:rsidRDefault="00D448E4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D448E4" w:rsidRPr="00066340" w:rsidRDefault="00D448E4" w:rsidP="00701AF8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66340">
        <w:rPr>
          <w:rFonts w:ascii="Times New Roman" w:hAnsi="Times New Roman"/>
          <w:b/>
          <w:bCs/>
          <w:sz w:val="24"/>
          <w:szCs w:val="24"/>
        </w:rPr>
        <w:t>§2º</w:t>
      </w:r>
      <w:r w:rsidRPr="00066340">
        <w:rPr>
          <w:rFonts w:ascii="Times New Roman" w:hAnsi="Times New Roman"/>
          <w:bCs/>
          <w:sz w:val="24"/>
          <w:szCs w:val="24"/>
        </w:rPr>
        <w:t xml:space="preserve"> Para os benefícios desta Lei, a entidade </w:t>
      </w:r>
      <w:r w:rsidR="0015407F" w:rsidRPr="00066340">
        <w:rPr>
          <w:rFonts w:ascii="Times New Roman" w:hAnsi="Times New Roman"/>
          <w:bCs/>
          <w:sz w:val="24"/>
          <w:szCs w:val="24"/>
        </w:rPr>
        <w:t xml:space="preserve">deverá apresentar todos os anos, à Prefeitura Municipal, requerimento de renovação da Declaração de utilidade Pública acompanhado de relatório dos serviços prestados a coletividade nos últimos 12 (doze) meses e, em caso de mudança, de cópia da ata de eleição e posse da nova diretoria registrada em cartório. </w:t>
      </w:r>
    </w:p>
    <w:p w:rsidR="0015407F" w:rsidRPr="008D5FC8" w:rsidRDefault="0015407F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5407F" w:rsidRPr="00066340" w:rsidRDefault="0015407F" w:rsidP="00066340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66340">
        <w:rPr>
          <w:rFonts w:ascii="Times New Roman" w:hAnsi="Times New Roman"/>
          <w:b/>
          <w:bCs/>
          <w:sz w:val="24"/>
          <w:szCs w:val="24"/>
        </w:rPr>
        <w:t>Art 7º</w:t>
      </w:r>
      <w:r w:rsidRPr="00066340">
        <w:rPr>
          <w:rFonts w:ascii="Times New Roman" w:hAnsi="Times New Roman"/>
          <w:bCs/>
          <w:sz w:val="24"/>
          <w:szCs w:val="24"/>
        </w:rPr>
        <w:t xml:space="preserve"> As entidades </w:t>
      </w:r>
      <w:r w:rsidR="00731B69" w:rsidRPr="00066340">
        <w:rPr>
          <w:rFonts w:ascii="Times New Roman" w:hAnsi="Times New Roman"/>
          <w:bCs/>
          <w:sz w:val="24"/>
          <w:szCs w:val="24"/>
        </w:rPr>
        <w:t xml:space="preserve">já declaradas de utilidade pública, para manter o benefício desta Lei serão obrigadas a cumprir os dispositivos do artigo 3º, cujos documentos deverão ser </w:t>
      </w:r>
      <w:r w:rsidR="00731B69" w:rsidRPr="00066340">
        <w:rPr>
          <w:rFonts w:ascii="Times New Roman" w:hAnsi="Times New Roman"/>
          <w:bCs/>
          <w:sz w:val="24"/>
          <w:szCs w:val="24"/>
        </w:rPr>
        <w:lastRenderedPageBreak/>
        <w:t>encaminhados ao Poder Executivo através de requerimento acompanhado de cópia da Lei que a declarou de utilidade pública.</w:t>
      </w:r>
    </w:p>
    <w:p w:rsidR="00731B69" w:rsidRPr="008D5FC8" w:rsidRDefault="00731B69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31B69" w:rsidRPr="00066340" w:rsidRDefault="00731B69" w:rsidP="00066340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66340">
        <w:rPr>
          <w:rFonts w:ascii="Times New Roman" w:hAnsi="Times New Roman"/>
          <w:b/>
          <w:bCs/>
          <w:sz w:val="24"/>
          <w:szCs w:val="24"/>
        </w:rPr>
        <w:t>§1º</w:t>
      </w:r>
      <w:r w:rsidRPr="00066340">
        <w:rPr>
          <w:rFonts w:ascii="Times New Roman" w:hAnsi="Times New Roman"/>
          <w:bCs/>
          <w:sz w:val="24"/>
          <w:szCs w:val="24"/>
        </w:rPr>
        <w:t xml:space="preserve"> As entidades que tratam o presente artigo terão 120 (cento e vinte) dias a partir da vigência da presente lei, para regularizar sua situação junto ao Município;</w:t>
      </w:r>
    </w:p>
    <w:p w:rsidR="00066340" w:rsidRPr="008D5FC8" w:rsidRDefault="00066340" w:rsidP="00066340">
      <w:pPr>
        <w:pStyle w:val="PargrafodaLista"/>
        <w:spacing w:after="120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31B69" w:rsidRPr="00066340" w:rsidRDefault="00731B69" w:rsidP="00066340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66340">
        <w:rPr>
          <w:rFonts w:ascii="Times New Roman" w:hAnsi="Times New Roman"/>
          <w:b/>
          <w:bCs/>
          <w:sz w:val="24"/>
          <w:szCs w:val="24"/>
        </w:rPr>
        <w:t>§2º</w:t>
      </w:r>
      <w:r w:rsidRPr="00066340">
        <w:rPr>
          <w:rFonts w:ascii="Times New Roman" w:hAnsi="Times New Roman"/>
          <w:bCs/>
          <w:sz w:val="24"/>
          <w:szCs w:val="24"/>
        </w:rPr>
        <w:t xml:space="preserve"> Após o período estipulado no parágrafo primeiro, se não cumpridas as exigências, a entidade perderá automaticamente o título de utilidade pública.</w:t>
      </w:r>
    </w:p>
    <w:p w:rsidR="00731B69" w:rsidRPr="00066340" w:rsidRDefault="00731B69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731B69" w:rsidRPr="00066340" w:rsidRDefault="00731B69" w:rsidP="00066340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66340">
        <w:rPr>
          <w:rFonts w:ascii="Times New Roman" w:hAnsi="Times New Roman"/>
          <w:b/>
          <w:bCs/>
          <w:sz w:val="24"/>
          <w:szCs w:val="24"/>
        </w:rPr>
        <w:t>Art 8º</w:t>
      </w:r>
      <w:r w:rsidRPr="00066340">
        <w:rPr>
          <w:rFonts w:ascii="Times New Roman" w:hAnsi="Times New Roman"/>
          <w:bCs/>
          <w:sz w:val="24"/>
          <w:szCs w:val="24"/>
        </w:rPr>
        <w:t xml:space="preserve"> O Executivo Municipal regulamentará por decreto os dispositivos desta lei no prazo de 90 dias após sua publicação.</w:t>
      </w:r>
    </w:p>
    <w:p w:rsidR="00731B69" w:rsidRPr="008D5FC8" w:rsidRDefault="00731B69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31B69" w:rsidRPr="00066340" w:rsidRDefault="00731B69" w:rsidP="00066340">
      <w:pPr>
        <w:pStyle w:val="PargrafodaLista"/>
        <w:spacing w:after="12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66340">
        <w:rPr>
          <w:rFonts w:ascii="Times New Roman" w:hAnsi="Times New Roman"/>
          <w:b/>
          <w:bCs/>
          <w:sz w:val="24"/>
          <w:szCs w:val="24"/>
        </w:rPr>
        <w:t>Art 9º</w:t>
      </w:r>
      <w:r w:rsidRPr="00066340">
        <w:rPr>
          <w:rFonts w:ascii="Times New Roman" w:hAnsi="Times New Roman"/>
          <w:bCs/>
          <w:sz w:val="24"/>
          <w:szCs w:val="24"/>
        </w:rPr>
        <w:t xml:space="preserve"> Esta Lei entrará em vigor na data de sua publicação, revogadas as disposições com contrário.</w:t>
      </w:r>
    </w:p>
    <w:p w:rsidR="00066340" w:rsidRDefault="00066340" w:rsidP="00066340">
      <w:pPr>
        <w:spacing w:after="120"/>
        <w:ind w:right="-142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164CF" w:rsidRPr="00066340" w:rsidRDefault="00A164CF" w:rsidP="00066340">
      <w:pPr>
        <w:spacing w:after="120"/>
        <w:ind w:right="-142"/>
        <w:jc w:val="both"/>
        <w:rPr>
          <w:rFonts w:ascii="Times New Roman" w:hAnsi="Times New Roman"/>
          <w:sz w:val="24"/>
          <w:szCs w:val="24"/>
        </w:rPr>
      </w:pPr>
      <w:r w:rsidRPr="00066340">
        <w:rPr>
          <w:rFonts w:ascii="Times New Roman" w:hAnsi="Times New Roman"/>
          <w:sz w:val="24"/>
          <w:szCs w:val="24"/>
        </w:rPr>
        <w:t>Gabinete do Prefeito Municipal de Deodápolis, Esta</w:t>
      </w:r>
      <w:r w:rsidR="007F2A4E">
        <w:rPr>
          <w:rFonts w:ascii="Times New Roman" w:hAnsi="Times New Roman"/>
          <w:sz w:val="24"/>
          <w:szCs w:val="24"/>
        </w:rPr>
        <w:t>do de Mato Grosso do Sul, aos 06 (seis</w:t>
      </w:r>
      <w:r w:rsidRPr="00066340">
        <w:rPr>
          <w:rFonts w:ascii="Times New Roman" w:hAnsi="Times New Roman"/>
          <w:sz w:val="24"/>
          <w:szCs w:val="24"/>
        </w:rPr>
        <w:t>) dias do mês de abril de 2018.</w:t>
      </w:r>
    </w:p>
    <w:p w:rsidR="00A164CF" w:rsidRPr="00066340" w:rsidRDefault="00A164CF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061498" w:rsidRPr="00066340" w:rsidRDefault="00061498" w:rsidP="00061498">
      <w:pPr>
        <w:pStyle w:val="PargrafodaLista"/>
        <w:spacing w:after="120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E303D0" w:rsidRPr="00066340" w:rsidRDefault="00E303D0" w:rsidP="000614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340">
        <w:rPr>
          <w:rFonts w:ascii="Times New Roman" w:hAnsi="Times New Roman"/>
          <w:b/>
          <w:bCs/>
          <w:sz w:val="24"/>
          <w:szCs w:val="24"/>
        </w:rPr>
        <w:t>Valdir Luiz</w:t>
      </w:r>
      <w:r w:rsidR="00544C76" w:rsidRPr="000663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6340">
        <w:rPr>
          <w:rFonts w:ascii="Times New Roman" w:hAnsi="Times New Roman"/>
          <w:b/>
          <w:bCs/>
          <w:sz w:val="24"/>
          <w:szCs w:val="24"/>
        </w:rPr>
        <w:t>Sartor</w:t>
      </w:r>
    </w:p>
    <w:p w:rsidR="00E303D0" w:rsidRPr="00066340" w:rsidRDefault="00061498" w:rsidP="00061498">
      <w:pPr>
        <w:spacing w:after="0" w:line="240" w:lineRule="auto"/>
        <w:ind w:right="-1134"/>
        <w:rPr>
          <w:rFonts w:ascii="Times New Roman" w:hAnsi="Times New Roman"/>
          <w:b/>
          <w:sz w:val="24"/>
          <w:szCs w:val="24"/>
        </w:rPr>
        <w:sectPr w:rsidR="00E303D0" w:rsidRPr="00066340" w:rsidSect="00E303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066340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066340" w:rsidRPr="00066340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66340">
        <w:rPr>
          <w:rFonts w:ascii="Times New Roman" w:hAnsi="Times New Roman"/>
          <w:b/>
          <w:sz w:val="24"/>
          <w:szCs w:val="24"/>
        </w:rPr>
        <w:t xml:space="preserve">  </w:t>
      </w:r>
      <w:r w:rsidR="00E303D0" w:rsidRPr="00066340">
        <w:rPr>
          <w:rFonts w:ascii="Times New Roman" w:hAnsi="Times New Roman"/>
          <w:b/>
          <w:sz w:val="24"/>
          <w:szCs w:val="24"/>
        </w:rPr>
        <w:t>Prefeito Municipal</w:t>
      </w:r>
    </w:p>
    <w:p w:rsidR="00B94617" w:rsidRPr="008D5FC8" w:rsidRDefault="00B94617" w:rsidP="00061498">
      <w:pPr>
        <w:spacing w:after="0"/>
        <w:ind w:right="-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5FC8" w:rsidRPr="008D5FC8" w:rsidRDefault="008D5FC8">
      <w:pPr>
        <w:spacing w:after="0"/>
        <w:ind w:right="-1134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8D5FC8" w:rsidRPr="008D5FC8" w:rsidSect="00E303D0"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23" w:rsidRDefault="00F80323" w:rsidP="004D7102">
      <w:pPr>
        <w:spacing w:after="0" w:line="240" w:lineRule="auto"/>
      </w:pPr>
      <w:r>
        <w:separator/>
      </w:r>
    </w:p>
  </w:endnote>
  <w:endnote w:type="continuationSeparator" w:id="1">
    <w:p w:rsidR="00F80323" w:rsidRDefault="00F80323" w:rsidP="004D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6A" w:rsidRDefault="007A4F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9" w:rsidRDefault="008B37C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-13.8pt;width:253.5pt;height:53.2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 style="mso-next-textbox:#_x0000_s2050">
            <w:txbxContent>
              <w:p w:rsidR="00B125E9" w:rsidRPr="00D96B40" w:rsidRDefault="00B125E9" w:rsidP="00E303D0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B125E9" w:rsidRDefault="00B125E9"/>
            </w:txbxContent>
          </v:textbox>
        </v:shape>
      </w:pict>
    </w:r>
    <w:r w:rsidR="00B125E9"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6A" w:rsidRDefault="007A4F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23" w:rsidRDefault="00F80323" w:rsidP="004D7102">
      <w:pPr>
        <w:spacing w:after="0" w:line="240" w:lineRule="auto"/>
      </w:pPr>
      <w:r>
        <w:separator/>
      </w:r>
    </w:p>
  </w:footnote>
  <w:footnote w:type="continuationSeparator" w:id="1">
    <w:p w:rsidR="00F80323" w:rsidRDefault="00F80323" w:rsidP="004D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9" w:rsidRDefault="008B37C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9" w:rsidRPr="006877A3" w:rsidRDefault="008B37C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-30.25pt;margin-top:-84.65pt;width:595.7pt;height:841.9pt;z-index:-251658752;mso-position-horizontal-relative:margin;mso-position-vertical-relative:margin" o:allowincell="f">
          <v:imagedata r:id="rId1" o:title="FUNDO3"/>
          <w10:wrap anchorx="margin" anchory="margin"/>
        </v:shape>
      </w:pict>
    </w:r>
    <w:r w:rsidR="00B125E9"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19050" t="0" r="127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48.45pt;margin-top:-13.65pt;width:375.75pt;height:69.7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 style="mso-next-textbox:#Caixa de Texto 2">
            <w:txbxContent>
              <w:p w:rsidR="00B125E9" w:rsidRDefault="00B125E9" w:rsidP="00E303D0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bookmarkStart w:id="0" w:name="_GoBack"/>
                <w:r>
                  <w:br/>
                </w:r>
                <w:bookmarkEnd w:id="0"/>
              </w:p>
            </w:txbxContent>
          </v:textbox>
        </v:shape>
      </w:pict>
    </w:r>
  </w:p>
  <w:p w:rsidR="00B125E9" w:rsidRPr="006877A3" w:rsidRDefault="00B125E9">
    <w:pPr>
      <w:pStyle w:val="Cabealho"/>
    </w:pPr>
  </w:p>
  <w:p w:rsidR="00B125E9" w:rsidRPr="006877A3" w:rsidRDefault="00B125E9">
    <w:pPr>
      <w:pStyle w:val="Cabealho"/>
    </w:pPr>
  </w:p>
  <w:p w:rsidR="00B125E9" w:rsidRPr="006877A3" w:rsidRDefault="00B125E9">
    <w:pPr>
      <w:pStyle w:val="Cabealho"/>
    </w:pPr>
  </w:p>
  <w:p w:rsidR="00B125E9" w:rsidRPr="006877A3" w:rsidRDefault="00B125E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E9" w:rsidRDefault="008B37C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5B6E"/>
    <w:multiLevelType w:val="hybridMultilevel"/>
    <w:tmpl w:val="59E63A50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CD1111"/>
    <w:multiLevelType w:val="hybridMultilevel"/>
    <w:tmpl w:val="5A2A927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5A7FB0"/>
    <w:multiLevelType w:val="hybridMultilevel"/>
    <w:tmpl w:val="C8A4D552"/>
    <w:lvl w:ilvl="0" w:tplc="28629F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06C4"/>
    <w:multiLevelType w:val="hybridMultilevel"/>
    <w:tmpl w:val="E3B65A52"/>
    <w:lvl w:ilvl="0" w:tplc="DD28E9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90E85"/>
    <w:multiLevelType w:val="hybridMultilevel"/>
    <w:tmpl w:val="6CD0EB2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B22CF4"/>
    <w:multiLevelType w:val="hybridMultilevel"/>
    <w:tmpl w:val="877079C0"/>
    <w:lvl w:ilvl="0" w:tplc="0A48A6F4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6F5B9C"/>
    <w:multiLevelType w:val="hybridMultilevel"/>
    <w:tmpl w:val="08D655E0"/>
    <w:lvl w:ilvl="0" w:tplc="E28A6B9E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762F8"/>
    <w:multiLevelType w:val="hybridMultilevel"/>
    <w:tmpl w:val="C718576E"/>
    <w:lvl w:ilvl="0" w:tplc="9F889A9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524BB5"/>
    <w:multiLevelType w:val="hybridMultilevel"/>
    <w:tmpl w:val="3FB0D42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21313"/>
    <w:multiLevelType w:val="hybridMultilevel"/>
    <w:tmpl w:val="692ACF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03D0"/>
    <w:rsid w:val="00002368"/>
    <w:rsid w:val="00027A18"/>
    <w:rsid w:val="00043F39"/>
    <w:rsid w:val="00053758"/>
    <w:rsid w:val="00061498"/>
    <w:rsid w:val="00062096"/>
    <w:rsid w:val="00066340"/>
    <w:rsid w:val="000669C9"/>
    <w:rsid w:val="00071C49"/>
    <w:rsid w:val="000A3F36"/>
    <w:rsid w:val="000E3788"/>
    <w:rsid w:val="000F036F"/>
    <w:rsid w:val="00111DBB"/>
    <w:rsid w:val="00114DC5"/>
    <w:rsid w:val="00145ACE"/>
    <w:rsid w:val="0015407F"/>
    <w:rsid w:val="001B7336"/>
    <w:rsid w:val="001B7907"/>
    <w:rsid w:val="001D1F52"/>
    <w:rsid w:val="001E6855"/>
    <w:rsid w:val="00213460"/>
    <w:rsid w:val="00230B20"/>
    <w:rsid w:val="00260BC4"/>
    <w:rsid w:val="002722C6"/>
    <w:rsid w:val="002D4686"/>
    <w:rsid w:val="002F167E"/>
    <w:rsid w:val="00320C91"/>
    <w:rsid w:val="00366CF4"/>
    <w:rsid w:val="003A1992"/>
    <w:rsid w:val="003B0E7E"/>
    <w:rsid w:val="003B4A3F"/>
    <w:rsid w:val="003D1065"/>
    <w:rsid w:val="003F379A"/>
    <w:rsid w:val="00401B5F"/>
    <w:rsid w:val="00405A14"/>
    <w:rsid w:val="004252C0"/>
    <w:rsid w:val="004359AD"/>
    <w:rsid w:val="00462908"/>
    <w:rsid w:val="00471B1A"/>
    <w:rsid w:val="00487014"/>
    <w:rsid w:val="004A29FF"/>
    <w:rsid w:val="004C3E80"/>
    <w:rsid w:val="004D28CD"/>
    <w:rsid w:val="004D7102"/>
    <w:rsid w:val="004E2F3C"/>
    <w:rsid w:val="004F1490"/>
    <w:rsid w:val="00525BBC"/>
    <w:rsid w:val="00536023"/>
    <w:rsid w:val="00544C76"/>
    <w:rsid w:val="00551418"/>
    <w:rsid w:val="0055627C"/>
    <w:rsid w:val="00560A78"/>
    <w:rsid w:val="005656AD"/>
    <w:rsid w:val="00584F52"/>
    <w:rsid w:val="00592E44"/>
    <w:rsid w:val="005B541A"/>
    <w:rsid w:val="005B61AA"/>
    <w:rsid w:val="005C51FF"/>
    <w:rsid w:val="005E366B"/>
    <w:rsid w:val="0063464B"/>
    <w:rsid w:val="00640DB6"/>
    <w:rsid w:val="006413B1"/>
    <w:rsid w:val="006735EC"/>
    <w:rsid w:val="00691999"/>
    <w:rsid w:val="0069412F"/>
    <w:rsid w:val="006A7042"/>
    <w:rsid w:val="006B16E1"/>
    <w:rsid w:val="006D0929"/>
    <w:rsid w:val="006F07FE"/>
    <w:rsid w:val="00701AF8"/>
    <w:rsid w:val="00731B69"/>
    <w:rsid w:val="0074135F"/>
    <w:rsid w:val="007421E9"/>
    <w:rsid w:val="00765567"/>
    <w:rsid w:val="00775CF9"/>
    <w:rsid w:val="007A4F6A"/>
    <w:rsid w:val="007A534A"/>
    <w:rsid w:val="007C6348"/>
    <w:rsid w:val="007D63F7"/>
    <w:rsid w:val="007F0859"/>
    <w:rsid w:val="007F2A4E"/>
    <w:rsid w:val="00823E34"/>
    <w:rsid w:val="008278BE"/>
    <w:rsid w:val="00833A44"/>
    <w:rsid w:val="00853F9C"/>
    <w:rsid w:val="008625E8"/>
    <w:rsid w:val="00873398"/>
    <w:rsid w:val="008979A3"/>
    <w:rsid w:val="008B37C3"/>
    <w:rsid w:val="008B5468"/>
    <w:rsid w:val="008C1D2C"/>
    <w:rsid w:val="008D5FC8"/>
    <w:rsid w:val="008E07B6"/>
    <w:rsid w:val="008F579A"/>
    <w:rsid w:val="008F6D38"/>
    <w:rsid w:val="00901086"/>
    <w:rsid w:val="009340D8"/>
    <w:rsid w:val="00984231"/>
    <w:rsid w:val="00997C25"/>
    <w:rsid w:val="009A5AD6"/>
    <w:rsid w:val="009B03DD"/>
    <w:rsid w:val="009E212D"/>
    <w:rsid w:val="009E2259"/>
    <w:rsid w:val="00A14B73"/>
    <w:rsid w:val="00A164CF"/>
    <w:rsid w:val="00A536A8"/>
    <w:rsid w:val="00A74145"/>
    <w:rsid w:val="00A9559E"/>
    <w:rsid w:val="00AA661E"/>
    <w:rsid w:val="00AC5025"/>
    <w:rsid w:val="00AD1AB6"/>
    <w:rsid w:val="00AE1CF1"/>
    <w:rsid w:val="00B0717E"/>
    <w:rsid w:val="00B125E9"/>
    <w:rsid w:val="00B72D30"/>
    <w:rsid w:val="00B82BEF"/>
    <w:rsid w:val="00B94617"/>
    <w:rsid w:val="00BA7312"/>
    <w:rsid w:val="00BB6ACB"/>
    <w:rsid w:val="00BC2707"/>
    <w:rsid w:val="00BC5CAA"/>
    <w:rsid w:val="00BF3AB3"/>
    <w:rsid w:val="00C0057E"/>
    <w:rsid w:val="00C54B96"/>
    <w:rsid w:val="00C6179F"/>
    <w:rsid w:val="00C82778"/>
    <w:rsid w:val="00C8560B"/>
    <w:rsid w:val="00C874F3"/>
    <w:rsid w:val="00C95D33"/>
    <w:rsid w:val="00CA7DC3"/>
    <w:rsid w:val="00CC0450"/>
    <w:rsid w:val="00CC2389"/>
    <w:rsid w:val="00CD5EC3"/>
    <w:rsid w:val="00CE1672"/>
    <w:rsid w:val="00D04929"/>
    <w:rsid w:val="00D17CA8"/>
    <w:rsid w:val="00D22056"/>
    <w:rsid w:val="00D24F1F"/>
    <w:rsid w:val="00D35521"/>
    <w:rsid w:val="00D448E4"/>
    <w:rsid w:val="00D55F3A"/>
    <w:rsid w:val="00D64531"/>
    <w:rsid w:val="00D731FF"/>
    <w:rsid w:val="00D74878"/>
    <w:rsid w:val="00DF26AF"/>
    <w:rsid w:val="00E00FE2"/>
    <w:rsid w:val="00E02D79"/>
    <w:rsid w:val="00E1351B"/>
    <w:rsid w:val="00E13F09"/>
    <w:rsid w:val="00E303D0"/>
    <w:rsid w:val="00E46C80"/>
    <w:rsid w:val="00E76464"/>
    <w:rsid w:val="00EA76BB"/>
    <w:rsid w:val="00F059A0"/>
    <w:rsid w:val="00F13155"/>
    <w:rsid w:val="00F80323"/>
    <w:rsid w:val="00FD0061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D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03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03D0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303D0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303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03D0"/>
    <w:rPr>
      <w:rFonts w:ascii="Consolas" w:eastAsia="Calibri" w:hAnsi="Consolas" w:cs="Times New Roman"/>
      <w:sz w:val="21"/>
      <w:szCs w:val="21"/>
    </w:rPr>
  </w:style>
  <w:style w:type="paragraph" w:customStyle="1" w:styleId="Artigo">
    <w:name w:val="Artigo"/>
    <w:basedOn w:val="Normal"/>
    <w:link w:val="ArtigoChar"/>
    <w:qFormat/>
    <w:rsid w:val="00E303D0"/>
    <w:pPr>
      <w:spacing w:before="120" w:line="360" w:lineRule="auto"/>
      <w:ind w:firstLine="1134"/>
      <w:jc w:val="both"/>
    </w:pPr>
    <w:rPr>
      <w:rFonts w:ascii="Candara" w:hAnsi="Candara"/>
      <w:sz w:val="24"/>
      <w:szCs w:val="20"/>
    </w:rPr>
  </w:style>
  <w:style w:type="character" w:customStyle="1" w:styleId="ArtigoChar">
    <w:name w:val="Artigo Char"/>
    <w:link w:val="Artigo"/>
    <w:rsid w:val="00E303D0"/>
    <w:rPr>
      <w:rFonts w:ascii="Candara" w:eastAsia="Calibri" w:hAnsi="Candara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E303D0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E303D0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table" w:customStyle="1" w:styleId="TabeladeGradeClara1">
    <w:name w:val="Tabela de Grade Clara1"/>
    <w:basedOn w:val="Tabelanormal"/>
    <w:uiPriority w:val="40"/>
    <w:rsid w:val="00E303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303D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8C1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C1D2C"/>
    <w:rPr>
      <w:i/>
      <w:iCs/>
    </w:rPr>
  </w:style>
  <w:style w:type="table" w:styleId="Tabelacomgrade">
    <w:name w:val="Table Grid"/>
    <w:basedOn w:val="Tabelanormal"/>
    <w:uiPriority w:val="59"/>
    <w:rsid w:val="004D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23"/>
    <w:rPr>
      <w:rFonts w:ascii="Tahoma" w:eastAsia="Calibri" w:hAnsi="Tahoma" w:cs="Tahoma"/>
      <w:sz w:val="16"/>
      <w:szCs w:val="16"/>
    </w:rPr>
  </w:style>
  <w:style w:type="character" w:styleId="Nmerodepgina">
    <w:name w:val="page number"/>
    <w:basedOn w:val="Fontepargpadro"/>
    <w:rsid w:val="00D04929"/>
  </w:style>
  <w:style w:type="paragraph" w:styleId="PargrafodaLista">
    <w:name w:val="List Paragraph"/>
    <w:basedOn w:val="Normal"/>
    <w:uiPriority w:val="34"/>
    <w:qFormat/>
    <w:rsid w:val="00640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3DF1-3E78-4B58-9B84-80867BA1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1073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2018-04-04T10:21:00Z</cp:lastPrinted>
  <dcterms:created xsi:type="dcterms:W3CDTF">2018-03-28T19:59:00Z</dcterms:created>
  <dcterms:modified xsi:type="dcterms:W3CDTF">2018-04-06T10:25:00Z</dcterms:modified>
</cp:coreProperties>
</file>