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FB1" w:rsidRDefault="006D4FB1" w:rsidP="006D4FB1">
      <w:pPr>
        <w:spacing w:after="120"/>
        <w:ind w:left="2832" w:right="-141"/>
        <w:rPr>
          <w:rFonts w:ascii="Times New Roman" w:hAnsi="Times New Roman"/>
          <w:b/>
          <w:sz w:val="24"/>
          <w:szCs w:val="24"/>
        </w:rPr>
      </w:pPr>
    </w:p>
    <w:p w:rsidR="006D4FB1" w:rsidRPr="00021766" w:rsidRDefault="006D4FB1" w:rsidP="00021766">
      <w:pPr>
        <w:pStyle w:val="SemEspaamento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01">
        <w:rPr>
          <w:rFonts w:ascii="Times New Roman" w:hAnsi="Times New Roman"/>
          <w:b/>
          <w:sz w:val="24"/>
          <w:szCs w:val="24"/>
        </w:rPr>
        <w:t>LEI MUNICIPAL</w:t>
      </w:r>
      <w:r>
        <w:rPr>
          <w:rFonts w:ascii="Times New Roman" w:hAnsi="Times New Roman"/>
          <w:b/>
          <w:sz w:val="24"/>
          <w:szCs w:val="24"/>
        </w:rPr>
        <w:t xml:space="preserve"> Nº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690 </w:t>
      </w:r>
      <w:r w:rsidRPr="001D7601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1D7601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 xml:space="preserve">08 </w:t>
      </w:r>
      <w:r w:rsidRPr="001D7601">
        <w:rPr>
          <w:rFonts w:ascii="Times New Roman" w:hAnsi="Times New Roman"/>
          <w:b/>
          <w:sz w:val="24"/>
          <w:szCs w:val="24"/>
        </w:rPr>
        <w:t xml:space="preserve">DE </w:t>
      </w:r>
      <w:r>
        <w:rPr>
          <w:rFonts w:ascii="Times New Roman" w:hAnsi="Times New Roman"/>
          <w:b/>
          <w:sz w:val="24"/>
          <w:szCs w:val="24"/>
        </w:rPr>
        <w:t>JANEIRO</w:t>
      </w:r>
      <w:r w:rsidRPr="001D7601">
        <w:rPr>
          <w:rFonts w:ascii="Times New Roman" w:hAnsi="Times New Roman"/>
          <w:b/>
          <w:sz w:val="24"/>
          <w:szCs w:val="24"/>
        </w:rPr>
        <w:t xml:space="preserve"> DE 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6D4FB1" w:rsidRPr="00021766" w:rsidRDefault="006D4FB1" w:rsidP="00021766">
      <w:pPr>
        <w:spacing w:before="240" w:after="120" w:line="360" w:lineRule="auto"/>
        <w:jc w:val="both"/>
        <w:rPr>
          <w:rFonts w:ascii="Arial" w:hAnsi="Arial" w:cs="Arial"/>
          <w:b/>
          <w:iCs/>
          <w:color w:val="000000"/>
        </w:rPr>
      </w:pPr>
      <w:r w:rsidRPr="004208A8">
        <w:rPr>
          <w:rFonts w:ascii="Arial" w:hAnsi="Arial" w:cs="Arial"/>
          <w:b/>
          <w:iCs/>
          <w:color w:val="000000"/>
        </w:rPr>
        <w:t>“</w:t>
      </w:r>
      <w:r>
        <w:rPr>
          <w:rFonts w:ascii="Arial" w:hAnsi="Arial" w:cs="Arial"/>
          <w:b/>
          <w:iCs/>
          <w:color w:val="000000"/>
        </w:rPr>
        <w:t>Cria a Agência Municipal de Habitação de Deodápolis – AMHAD, e dá outras providências”.</w:t>
      </w:r>
    </w:p>
    <w:p w:rsidR="006D4FB1" w:rsidRDefault="006D4FB1" w:rsidP="006D4FB1">
      <w:pPr>
        <w:spacing w:before="240"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55EF7">
        <w:rPr>
          <w:rFonts w:ascii="Arial" w:hAnsi="Arial" w:cs="Arial"/>
          <w:b/>
          <w:color w:val="000000"/>
        </w:rPr>
        <w:t>Valdir Luiz Sartor</w:t>
      </w:r>
      <w:r w:rsidRPr="00DE7BC4">
        <w:rPr>
          <w:rFonts w:ascii="Arial" w:hAnsi="Arial" w:cs="Arial"/>
          <w:color w:val="000000"/>
        </w:rPr>
        <w:t>,</w:t>
      </w:r>
      <w:r w:rsidRPr="005F0708">
        <w:rPr>
          <w:rFonts w:ascii="Arial" w:hAnsi="Arial" w:cs="Arial"/>
          <w:b/>
          <w:color w:val="000000"/>
        </w:rPr>
        <w:t xml:space="preserve"> </w:t>
      </w:r>
      <w:r w:rsidRPr="005F0708">
        <w:rPr>
          <w:rFonts w:ascii="Arial" w:hAnsi="Arial" w:cs="Arial"/>
          <w:color w:val="000000"/>
        </w:rPr>
        <w:t xml:space="preserve">Prefeito do Município de </w:t>
      </w:r>
      <w:r>
        <w:rPr>
          <w:rFonts w:ascii="Arial" w:hAnsi="Arial" w:cs="Arial"/>
          <w:color w:val="000000"/>
        </w:rPr>
        <w:t>Deodápolis</w:t>
      </w:r>
      <w:r w:rsidRPr="005F0708">
        <w:rPr>
          <w:rFonts w:ascii="Arial" w:hAnsi="Arial" w:cs="Arial"/>
          <w:color w:val="000000"/>
        </w:rPr>
        <w:t>/MS, no uso das</w:t>
      </w:r>
      <w:r w:rsidRPr="000428CB">
        <w:rPr>
          <w:rFonts w:ascii="Arial" w:hAnsi="Arial" w:cs="Arial"/>
          <w:color w:val="000000"/>
        </w:rPr>
        <w:t xml:space="preserve"> atribuições </w:t>
      </w:r>
      <w:r>
        <w:rPr>
          <w:rFonts w:ascii="Arial" w:hAnsi="Arial" w:cs="Arial"/>
          <w:color w:val="000000"/>
        </w:rPr>
        <w:t>conferidas pela</w:t>
      </w:r>
      <w:r w:rsidRPr="000428CB">
        <w:rPr>
          <w:rFonts w:ascii="Arial" w:hAnsi="Arial" w:cs="Arial"/>
          <w:color w:val="000000"/>
        </w:rPr>
        <w:t xml:space="preserve"> Lei Orgânica Municipal, faz saber que a Câmara Municipal de Vereadores aprovou</w:t>
      </w:r>
      <w:r>
        <w:rPr>
          <w:rFonts w:ascii="Arial" w:hAnsi="Arial" w:cs="Arial"/>
          <w:color w:val="000000"/>
        </w:rPr>
        <w:t>,</w:t>
      </w:r>
      <w:r w:rsidRPr="000428CB">
        <w:rPr>
          <w:rFonts w:ascii="Arial" w:hAnsi="Arial" w:cs="Arial"/>
          <w:color w:val="000000"/>
        </w:rPr>
        <w:t xml:space="preserve"> e ele sancionou a seguinte Lei: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0428CB">
        <w:rPr>
          <w:rFonts w:ascii="Arial" w:hAnsi="Arial" w:cs="Arial"/>
          <w:b/>
        </w:rPr>
        <w:t>Art. 1º.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Fica criada a Agência Municipal de Habitação de Deodápolis – AMHAD, autarquia integrante da administração indireta do Poder Executivo Municipal de Deodápolis – MS, dotada de personalidade jurídica de direito público, com patrimônio próprio, autonomia administrativa e financeira, sede e foro na cidade de Deodápolis-MS, prazo de duração indeterminado, tendo por finalidades o planejamento, a execução e o controle de programas de habitação de interesse social e de melhorias habitacionais no Município de Deodápolis-MS,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B6339C">
        <w:rPr>
          <w:rFonts w:ascii="Arial" w:hAnsi="Arial" w:cs="Arial"/>
          <w:b/>
          <w:color w:val="000000"/>
        </w:rPr>
        <w:t>Parágrafo Único</w:t>
      </w:r>
      <w:r>
        <w:rPr>
          <w:rFonts w:ascii="Arial" w:hAnsi="Arial" w:cs="Arial"/>
          <w:color w:val="000000"/>
        </w:rPr>
        <w:t>. A Agência Municipal atuará visando os seguintes objetivos: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I –</w:t>
      </w:r>
      <w:r>
        <w:rPr>
          <w:rFonts w:ascii="Arial" w:hAnsi="Arial" w:cs="Arial"/>
          <w:color w:val="000000"/>
        </w:rPr>
        <w:t xml:space="preserve"> viabilizar para a população de menor renda o acesso a terra urbanizada e à habitação digna e sustentável;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II –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implementar</w:t>
      </w:r>
      <w:proofErr w:type="gramEnd"/>
      <w:r>
        <w:rPr>
          <w:rFonts w:ascii="Arial" w:hAnsi="Arial" w:cs="Arial"/>
          <w:color w:val="000000"/>
        </w:rPr>
        <w:t xml:space="preserve"> políticas e programas de investimentos e subsídios, promovendo e viabilizando o acesso à habitação voltada a população de menor renda; e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III –</w:t>
      </w:r>
      <w:r>
        <w:rPr>
          <w:rFonts w:ascii="Arial" w:hAnsi="Arial" w:cs="Arial"/>
          <w:color w:val="000000"/>
        </w:rPr>
        <w:t xml:space="preserve"> articular, compatibilizar, acompanhar e apoiar a atuação das instituições e órgãos federais e estaduais que desempenham funções no setor da habitação no Município de Deodápolis-MS.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Art. 2º</w:t>
      </w:r>
      <w:r>
        <w:rPr>
          <w:rFonts w:ascii="Arial" w:hAnsi="Arial" w:cs="Arial"/>
          <w:color w:val="000000"/>
        </w:rPr>
        <w:t xml:space="preserve"> A Agência Municipal de Habitação, em consonância com as normas do Sistema Nacional de Habitação de Interesse Social – SNHIS, exercerá suas funções observando as seguintes diretrizes: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I –</w:t>
      </w:r>
      <w:r>
        <w:rPr>
          <w:rFonts w:ascii="Arial" w:hAnsi="Arial" w:cs="Arial"/>
          <w:color w:val="000000"/>
        </w:rPr>
        <w:t xml:space="preserve"> prioridade para programas e projetos habitacionais destinados à população de menor renda, articulados no âmbito federal e estadual;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II –</w:t>
      </w:r>
      <w:r>
        <w:rPr>
          <w:rFonts w:ascii="Arial" w:hAnsi="Arial" w:cs="Arial"/>
          <w:color w:val="000000"/>
        </w:rPr>
        <w:t xml:space="preserve"> utilização prioritária de incentivo ao aproveitamento de áreas dotadas de infraestrutura não utilizadas ou subutilizadas, inseridas na malha urbana;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lastRenderedPageBreak/>
        <w:t>III –</w:t>
      </w:r>
      <w:r>
        <w:rPr>
          <w:rFonts w:ascii="Arial" w:hAnsi="Arial" w:cs="Arial"/>
          <w:color w:val="000000"/>
        </w:rPr>
        <w:t xml:space="preserve"> uso preferencial de terrenos de prioridades do Poder Público para a implantação de projetos habitacionais de interesse social;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IV –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sustentabilidade</w:t>
      </w:r>
      <w:proofErr w:type="gramEnd"/>
      <w:r>
        <w:rPr>
          <w:rFonts w:ascii="Arial" w:hAnsi="Arial" w:cs="Arial"/>
          <w:color w:val="000000"/>
        </w:rPr>
        <w:t xml:space="preserve"> econômica, financeira e social dos programas e projetos implementados;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V –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incentivo</w:t>
      </w:r>
      <w:proofErr w:type="gramEnd"/>
      <w:r>
        <w:rPr>
          <w:rFonts w:ascii="Arial" w:hAnsi="Arial" w:cs="Arial"/>
          <w:color w:val="000000"/>
        </w:rPr>
        <w:t xml:space="preserve"> à implementação dos diversos institutos jurídicos que regulamentam o acesso à moradia;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VI –</w:t>
      </w:r>
      <w:r>
        <w:rPr>
          <w:rFonts w:ascii="Arial" w:hAnsi="Arial" w:cs="Arial"/>
          <w:color w:val="000000"/>
        </w:rPr>
        <w:t xml:space="preserve"> incentivo à pesquisa, à incorporação de desenvolvimento tecnológico e de formas alternativas de produção habitacional; e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2629B1">
        <w:rPr>
          <w:rFonts w:ascii="Arial" w:hAnsi="Arial" w:cs="Arial"/>
          <w:b/>
          <w:color w:val="000000"/>
        </w:rPr>
        <w:t>VII –</w:t>
      </w:r>
      <w:r>
        <w:rPr>
          <w:rFonts w:ascii="Arial" w:hAnsi="Arial" w:cs="Arial"/>
          <w:color w:val="000000"/>
        </w:rPr>
        <w:t xml:space="preserve"> adoção de mecanismos de acompanhamento e avaliação e de indicadores de impacto social das políticas, planos e programas.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b/>
          <w:color w:val="000000"/>
        </w:rPr>
      </w:pP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Art. 3º </w:t>
      </w:r>
      <w:r>
        <w:rPr>
          <w:rFonts w:ascii="Arial" w:hAnsi="Arial" w:cs="Arial"/>
          <w:color w:val="000000"/>
        </w:rPr>
        <w:t>São competências da Agência Municipal de Habitação: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543AFD">
        <w:rPr>
          <w:rFonts w:ascii="Arial" w:hAnsi="Arial" w:cs="Arial"/>
          <w:b/>
          <w:color w:val="000000"/>
        </w:rPr>
        <w:t>I –</w:t>
      </w:r>
      <w:r>
        <w:rPr>
          <w:rFonts w:ascii="Arial" w:hAnsi="Arial" w:cs="Arial"/>
          <w:color w:val="000000"/>
        </w:rPr>
        <w:t xml:space="preserve"> o planejamento, a coordenação, o controle e a execução de programas e projetos de regularização fundiária, </w:t>
      </w:r>
      <w:proofErr w:type="spellStart"/>
      <w:r>
        <w:rPr>
          <w:rFonts w:ascii="Arial" w:hAnsi="Arial" w:cs="Arial"/>
          <w:color w:val="000000"/>
        </w:rPr>
        <w:t>desfavelamento</w:t>
      </w:r>
      <w:proofErr w:type="spellEnd"/>
      <w:r>
        <w:rPr>
          <w:rFonts w:ascii="Arial" w:hAnsi="Arial" w:cs="Arial"/>
          <w:color w:val="000000"/>
        </w:rPr>
        <w:t xml:space="preserve"> e de assentamento de interesse social;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543AFD">
        <w:rPr>
          <w:rFonts w:ascii="Arial" w:hAnsi="Arial" w:cs="Arial"/>
          <w:b/>
          <w:color w:val="000000"/>
        </w:rPr>
        <w:t>II –</w:t>
      </w:r>
      <w:r>
        <w:rPr>
          <w:rFonts w:ascii="Arial" w:hAnsi="Arial" w:cs="Arial"/>
          <w:color w:val="000000"/>
        </w:rPr>
        <w:t xml:space="preserve"> a elaboração e a execução de programas e projetos de loteamentos sociais urbanizados;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543AFD">
        <w:rPr>
          <w:rFonts w:ascii="Arial" w:hAnsi="Arial" w:cs="Arial"/>
          <w:b/>
          <w:color w:val="000000"/>
        </w:rPr>
        <w:t>III –</w:t>
      </w:r>
      <w:r>
        <w:rPr>
          <w:rFonts w:ascii="Arial" w:hAnsi="Arial" w:cs="Arial"/>
          <w:color w:val="000000"/>
        </w:rPr>
        <w:t xml:space="preserve"> o acompanhamento, o controle e a gestão das áreas públicas municipais, visando o desenvolvimento de programas de interesse social, em articulação com as Secretarias dos Poder Executivo, Agência de Habitação Popular de Mato Grosso do Sul AGEAHB e Ministério das Cidades.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DF5264">
        <w:rPr>
          <w:rFonts w:ascii="Arial" w:hAnsi="Arial" w:cs="Arial"/>
          <w:b/>
          <w:color w:val="000000"/>
        </w:rPr>
        <w:t>IV</w:t>
      </w:r>
      <w:r>
        <w:rPr>
          <w:rFonts w:ascii="Arial" w:hAnsi="Arial" w:cs="Arial"/>
          <w:color w:val="000000"/>
        </w:rPr>
        <w:t xml:space="preserve"> – a aquisição, a legalização e a urbanização de área destinada a empreendimento habitacional de interesse social;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DF5264">
        <w:rPr>
          <w:rFonts w:ascii="Arial" w:hAnsi="Arial" w:cs="Arial"/>
          <w:b/>
          <w:color w:val="000000"/>
        </w:rPr>
        <w:t xml:space="preserve">V </w:t>
      </w:r>
      <w:r>
        <w:rPr>
          <w:rFonts w:ascii="Arial" w:hAnsi="Arial" w:cs="Arial"/>
          <w:color w:val="000000"/>
        </w:rPr>
        <w:t>– a coordenação e a supervisão da construção de moradias de interesse social, executada diretamente ou através de terceiros;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DF5264">
        <w:rPr>
          <w:rFonts w:ascii="Arial" w:hAnsi="Arial" w:cs="Arial"/>
          <w:b/>
          <w:color w:val="000000"/>
        </w:rPr>
        <w:t xml:space="preserve">VI </w:t>
      </w:r>
      <w:r>
        <w:rPr>
          <w:rFonts w:ascii="Arial" w:hAnsi="Arial" w:cs="Arial"/>
          <w:color w:val="000000"/>
        </w:rPr>
        <w:t>– a comercialização, o financiamento e o refinanciamento de unidades habitacionais e lotes de interesse social e comercial;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DF5264">
        <w:rPr>
          <w:rFonts w:ascii="Arial" w:hAnsi="Arial" w:cs="Arial"/>
          <w:b/>
          <w:color w:val="000000"/>
        </w:rPr>
        <w:lastRenderedPageBreak/>
        <w:t xml:space="preserve">VII </w:t>
      </w:r>
      <w:r>
        <w:rPr>
          <w:rFonts w:ascii="Arial" w:hAnsi="Arial" w:cs="Arial"/>
          <w:color w:val="000000"/>
        </w:rPr>
        <w:t>– o incentivo e a coordenação da organização de hortas caseiras e comerciais das permissões e ou autorizações de uso, objetivando a produção e a comercialização de produtos hortifrutigranjeiros; e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DF5264">
        <w:rPr>
          <w:rFonts w:ascii="Arial" w:hAnsi="Arial" w:cs="Arial"/>
          <w:b/>
          <w:color w:val="000000"/>
        </w:rPr>
        <w:t xml:space="preserve">VIII </w:t>
      </w:r>
      <w:r>
        <w:rPr>
          <w:rFonts w:ascii="Arial" w:hAnsi="Arial" w:cs="Arial"/>
          <w:color w:val="000000"/>
        </w:rPr>
        <w:t>– o estabelecimento de mecanismos para identificação das áreas urbanas ocupadas por população de baixa renda, de acordo com a tipificação, ocupação e legislação pertinente.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DF5264">
        <w:rPr>
          <w:rFonts w:ascii="Arial" w:hAnsi="Arial" w:cs="Arial"/>
          <w:b/>
          <w:color w:val="000000"/>
        </w:rPr>
        <w:t>Parágrafo único</w:t>
      </w:r>
      <w:r>
        <w:rPr>
          <w:rFonts w:ascii="Arial" w:hAnsi="Arial" w:cs="Arial"/>
          <w:color w:val="000000"/>
        </w:rPr>
        <w:t>. A legalização de áreas destinadas aos empreendimentos habitacionais de interesse social será feita em articulação com a Procuradoria Jurídica do Município.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 w:rsidRPr="00DF5264">
        <w:rPr>
          <w:rFonts w:ascii="Arial" w:hAnsi="Arial" w:cs="Arial"/>
          <w:b/>
          <w:color w:val="000000"/>
        </w:rPr>
        <w:t>Art. 4º</w:t>
      </w:r>
      <w:r>
        <w:rPr>
          <w:rFonts w:ascii="Arial" w:hAnsi="Arial" w:cs="Arial"/>
          <w:color w:val="000000"/>
        </w:rPr>
        <w:t xml:space="preserve"> A Agência Municipal de Habitação terá patrimônio constituído dos bens e direitos adquiridos com seus recursos próprios e os que lhe forem doados ou repassados pelo Município de Deodápolis ou por outras pessoas físicas ou jurídicas.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1º </w:t>
      </w:r>
      <w:r>
        <w:rPr>
          <w:rFonts w:ascii="Arial" w:hAnsi="Arial" w:cs="Arial"/>
        </w:rPr>
        <w:t>No caso de extinção da autarquia, o seu patrimônio será incorporado ao do Município de Deodápolis.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06322F"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Constituirão receitas da Agência Municipal de Habitação: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06322F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–</w:t>
      </w:r>
      <w:r w:rsidRPr="000632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remuneração pela venda de unidades habitacionais, lotes sociais e prestação de serviços de sua competência;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06322F">
        <w:rPr>
          <w:rFonts w:ascii="Arial" w:hAnsi="Arial" w:cs="Arial"/>
          <w:b/>
        </w:rPr>
        <w:t xml:space="preserve">II </w:t>
      </w:r>
      <w:r>
        <w:rPr>
          <w:rFonts w:ascii="Arial" w:hAnsi="Arial" w:cs="Arial"/>
        </w:rPr>
        <w:t>– os repasses a qualquer título do Tesouro Municipal e outros entes públicos;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06322F"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– as rendas patrimoniais e das aplicações financeiras;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06322F">
        <w:rPr>
          <w:rFonts w:ascii="Arial" w:hAnsi="Arial" w:cs="Arial"/>
          <w:b/>
        </w:rPr>
        <w:t xml:space="preserve">IV </w:t>
      </w:r>
      <w:r>
        <w:rPr>
          <w:rFonts w:ascii="Arial" w:hAnsi="Arial" w:cs="Arial"/>
        </w:rPr>
        <w:t>– as receitas oriundas de convênios, acordos ou termos similares;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06322F">
        <w:rPr>
          <w:rFonts w:ascii="Arial" w:hAnsi="Arial" w:cs="Arial"/>
          <w:b/>
        </w:rPr>
        <w:t>V –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as contribuições e as doações</w:t>
      </w:r>
      <w:proofErr w:type="gramEnd"/>
      <w:r>
        <w:rPr>
          <w:rFonts w:ascii="Arial" w:hAnsi="Arial" w:cs="Arial"/>
        </w:rPr>
        <w:t xml:space="preserve"> de pessoas físicas ou jurídicas, de direito público ou privado, nacionais ou internacionais;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06322F">
        <w:rPr>
          <w:rFonts w:ascii="Arial" w:hAnsi="Arial" w:cs="Arial"/>
          <w:b/>
        </w:rPr>
        <w:t xml:space="preserve">VI </w:t>
      </w:r>
      <w:r>
        <w:rPr>
          <w:rFonts w:ascii="Arial" w:hAnsi="Arial" w:cs="Arial"/>
        </w:rPr>
        <w:t>– os produtos de operações de crédito autorizadas por lei específica;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D04A2E">
        <w:rPr>
          <w:rFonts w:ascii="Arial" w:hAnsi="Arial" w:cs="Arial"/>
          <w:b/>
        </w:rPr>
        <w:t xml:space="preserve">VII </w:t>
      </w:r>
      <w:r>
        <w:rPr>
          <w:rFonts w:ascii="Arial" w:hAnsi="Arial" w:cs="Arial"/>
        </w:rPr>
        <w:t>– oriundas da regularização fundiária/REURB;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06322F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I</w:t>
      </w:r>
      <w:r w:rsidRPr="000632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outras receitas eventuais.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162DB5">
        <w:rPr>
          <w:rFonts w:ascii="Arial" w:hAnsi="Arial" w:cs="Arial"/>
          <w:b/>
        </w:rPr>
        <w:lastRenderedPageBreak/>
        <w:t>Parágrafo único</w:t>
      </w:r>
      <w:r>
        <w:rPr>
          <w:rFonts w:ascii="Arial" w:hAnsi="Arial" w:cs="Arial"/>
        </w:rPr>
        <w:t>. O Fundo Municipal de Habitação, instituído pela Lei nº 537 de 03 de setembro de 2009, o FHIS era gerido pelo Conselho Gestor, vinculado a Agência Municipal de Habitação.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162DB5"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A Agência Municipal de Habitação terá sua estrutura básica e organização dos seus serviços estabelecidos por ato do Poder Executivo e será dirigida por um Diretor-Presidente, nomeado pelo Prefeito Municipal.</w:t>
      </w:r>
    </w:p>
    <w:p w:rsidR="006D4FB1" w:rsidRPr="0072359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723591">
        <w:rPr>
          <w:rFonts w:ascii="Arial" w:hAnsi="Arial" w:cs="Arial"/>
          <w:b/>
        </w:rPr>
        <w:t>Art. 7º</w:t>
      </w:r>
      <w:r w:rsidRPr="00723591">
        <w:rPr>
          <w:rFonts w:ascii="Arial" w:hAnsi="Arial" w:cs="Arial"/>
        </w:rPr>
        <w:t xml:space="preserve"> A Agência Municipal de Habitacional terá quadro de pessoal próprio, regido pelo estatuto dos servidores públicos municipais.</w:t>
      </w:r>
    </w:p>
    <w:p w:rsidR="006D4FB1" w:rsidRPr="00D04A2E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162DB5">
        <w:rPr>
          <w:rFonts w:ascii="Arial" w:hAnsi="Arial" w:cs="Arial"/>
          <w:b/>
        </w:rPr>
        <w:t xml:space="preserve"> Art. 8º</w:t>
      </w:r>
      <w:r>
        <w:rPr>
          <w:rFonts w:ascii="Arial" w:hAnsi="Arial" w:cs="Arial"/>
        </w:rPr>
        <w:t xml:space="preserve"> </w:t>
      </w:r>
      <w:r w:rsidRPr="00D04A2E">
        <w:rPr>
          <w:rFonts w:ascii="Arial" w:hAnsi="Arial" w:cs="Arial"/>
        </w:rPr>
        <w:t xml:space="preserve">Fica autorizada a abertura de crédito especial, para implantação e operacionalização da Agência Municipal de Habitação, no limite dos saldos dos créditos orçamentários destinados à Secretaria Municipal de Assistência Social, Habitação e Cidadania </w:t>
      </w:r>
      <w:r>
        <w:rPr>
          <w:rFonts w:ascii="Arial" w:hAnsi="Arial" w:cs="Arial"/>
        </w:rPr>
        <w:t>–</w:t>
      </w:r>
      <w:r w:rsidRPr="00D04A2E">
        <w:rPr>
          <w:rFonts w:ascii="Arial" w:hAnsi="Arial" w:cs="Arial"/>
        </w:rPr>
        <w:t xml:space="preserve"> SEMA</w:t>
      </w:r>
      <w:r>
        <w:rPr>
          <w:rFonts w:ascii="Arial" w:hAnsi="Arial" w:cs="Arial"/>
        </w:rPr>
        <w:t>.</w:t>
      </w:r>
    </w:p>
    <w:p w:rsidR="006D4FB1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162DB5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Fica o Poder Executivo autorizado a promover as adequações orçamentárias no Plano Plurianual vigente.</w:t>
      </w:r>
    </w:p>
    <w:p w:rsidR="006D4FB1" w:rsidRPr="0006322F" w:rsidRDefault="006D4FB1" w:rsidP="006D4FB1">
      <w:pPr>
        <w:spacing w:before="240" w:after="120" w:line="360" w:lineRule="auto"/>
        <w:jc w:val="both"/>
        <w:rPr>
          <w:rFonts w:ascii="Arial" w:hAnsi="Arial" w:cs="Arial"/>
        </w:rPr>
      </w:pPr>
      <w:r w:rsidRPr="00162DB5">
        <w:rPr>
          <w:rFonts w:ascii="Arial" w:hAnsi="Arial" w:cs="Arial"/>
          <w:b/>
        </w:rPr>
        <w:t>Art. 9º</w:t>
      </w:r>
      <w:r>
        <w:rPr>
          <w:rFonts w:ascii="Arial" w:hAnsi="Arial" w:cs="Arial"/>
        </w:rPr>
        <w:t xml:space="preserve"> Esta Lei entra em vigor na data de sua publicação.</w:t>
      </w:r>
    </w:p>
    <w:p w:rsidR="006D4FB1" w:rsidRPr="00021766" w:rsidRDefault="006D4FB1" w:rsidP="00021766">
      <w:pPr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Deodápolis/</w:t>
      </w:r>
      <w:r w:rsidRPr="005F0708">
        <w:rPr>
          <w:rFonts w:ascii="Arial" w:hAnsi="Arial" w:cs="Arial"/>
        </w:rPr>
        <w:t xml:space="preserve">MS, </w:t>
      </w:r>
      <w:r>
        <w:rPr>
          <w:rFonts w:ascii="Arial" w:hAnsi="Arial" w:cs="Arial"/>
        </w:rPr>
        <w:t xml:space="preserve">08 </w:t>
      </w:r>
      <w:r w:rsidRPr="005F070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janeiro</w:t>
      </w:r>
      <w:r w:rsidRPr="005F0708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5F0708">
        <w:rPr>
          <w:rFonts w:ascii="Arial" w:hAnsi="Arial" w:cs="Arial"/>
        </w:rPr>
        <w:t>.</w:t>
      </w:r>
      <w:bookmarkStart w:id="0" w:name="_GoBack"/>
      <w:bookmarkEnd w:id="0"/>
    </w:p>
    <w:p w:rsidR="006D4FB1" w:rsidRPr="001D7601" w:rsidRDefault="006D4FB1" w:rsidP="006D4FB1">
      <w:pPr>
        <w:spacing w:after="1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FB1" w:rsidRPr="001D7601" w:rsidRDefault="006D4FB1" w:rsidP="006D4FB1">
      <w:pPr>
        <w:spacing w:after="0" w:line="240" w:lineRule="auto"/>
        <w:ind w:left="1981" w:firstLine="851"/>
        <w:rPr>
          <w:rFonts w:ascii="Times New Roman" w:hAnsi="Times New Roman"/>
          <w:b/>
          <w:bCs/>
          <w:sz w:val="24"/>
          <w:szCs w:val="24"/>
        </w:rPr>
      </w:pPr>
      <w:r w:rsidRPr="001D7601">
        <w:rPr>
          <w:rFonts w:ascii="Times New Roman" w:hAnsi="Times New Roman"/>
          <w:b/>
          <w:bCs/>
          <w:sz w:val="24"/>
          <w:szCs w:val="24"/>
        </w:rPr>
        <w:t xml:space="preserve">           Valdir Luiz Sartor</w:t>
      </w:r>
    </w:p>
    <w:p w:rsidR="006D4FB1" w:rsidRPr="001D7601" w:rsidRDefault="006D4FB1" w:rsidP="006D4FB1">
      <w:pPr>
        <w:spacing w:after="0" w:line="240" w:lineRule="auto"/>
        <w:ind w:left="2832" w:right="-1134"/>
        <w:rPr>
          <w:rFonts w:ascii="Times New Roman" w:hAnsi="Times New Roman"/>
          <w:b/>
          <w:sz w:val="24"/>
          <w:szCs w:val="24"/>
        </w:rPr>
        <w:sectPr w:rsidR="006D4FB1" w:rsidRPr="001D7601" w:rsidSect="00E303D0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D7601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Prefeito Municipal </w:t>
      </w:r>
    </w:p>
    <w:p w:rsidR="006D4FB1" w:rsidRPr="001D7601" w:rsidRDefault="006D4FB1" w:rsidP="006D4FB1">
      <w:pPr>
        <w:spacing w:after="0"/>
        <w:ind w:right="-1134"/>
        <w:rPr>
          <w:rFonts w:ascii="Times New Roman" w:hAnsi="Times New Roman"/>
          <w:sz w:val="24"/>
          <w:szCs w:val="24"/>
        </w:rPr>
      </w:pPr>
    </w:p>
    <w:p w:rsidR="006D4FB1" w:rsidRDefault="006D4FB1" w:rsidP="006D4FB1"/>
    <w:p w:rsidR="004C4AAD" w:rsidRDefault="004C4AAD"/>
    <w:sectPr w:rsidR="004C4AAD" w:rsidSect="00E303D0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456" w:rsidRDefault="00481456">
      <w:pPr>
        <w:spacing w:after="0" w:line="240" w:lineRule="auto"/>
      </w:pPr>
      <w:r>
        <w:separator/>
      </w:r>
    </w:p>
  </w:endnote>
  <w:endnote w:type="continuationSeparator" w:id="0">
    <w:p w:rsidR="00481456" w:rsidRDefault="0048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E9" w:rsidRDefault="0048145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pt;margin-top:-13.8pt;width:253.5pt;height:5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 style="mso-next-textbox:#_x0000_s2051">
            <w:txbxContent>
              <w:p w:rsidR="00B125E9" w:rsidRPr="00D96B40" w:rsidRDefault="00B6582E" w:rsidP="00E303D0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B125E9" w:rsidRDefault="00481456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456" w:rsidRDefault="00481456">
      <w:pPr>
        <w:spacing w:after="0" w:line="240" w:lineRule="auto"/>
      </w:pPr>
      <w:r>
        <w:separator/>
      </w:r>
    </w:p>
  </w:footnote>
  <w:footnote w:type="continuationSeparator" w:id="0">
    <w:p w:rsidR="00481456" w:rsidRDefault="0048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E9" w:rsidRDefault="004814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49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E9" w:rsidRPr="006877A3" w:rsidRDefault="0048145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0" type="#_x0000_t75" style="position:absolute;margin-left:-138.2pt;margin-top:-84.65pt;width:595.7pt;height:841.9pt;z-index:-251654144;mso-position-horizontal-relative:margin;mso-position-vertical-relative:margin" o:allowincell="f">
          <v:imagedata r:id="rId1" o:title="FUNDO3"/>
          <w10:wrap anchorx="margin" anchory="margin"/>
        </v:shape>
      </w:pict>
    </w:r>
  </w:p>
  <w:p w:rsidR="00B125E9" w:rsidRPr="006877A3" w:rsidRDefault="00481456">
    <w:pPr>
      <w:pStyle w:val="Cabealho"/>
    </w:pPr>
  </w:p>
  <w:p w:rsidR="00B125E9" w:rsidRPr="006877A3" w:rsidRDefault="00481456">
    <w:pPr>
      <w:pStyle w:val="Cabealho"/>
    </w:pPr>
  </w:p>
  <w:p w:rsidR="00B125E9" w:rsidRPr="006877A3" w:rsidRDefault="00481456">
    <w:pPr>
      <w:pStyle w:val="Cabealho"/>
    </w:pPr>
  </w:p>
  <w:p w:rsidR="00B125E9" w:rsidRPr="006877A3" w:rsidRDefault="004814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E9" w:rsidRDefault="004814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2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FB1"/>
    <w:rsid w:val="00021766"/>
    <w:rsid w:val="00481456"/>
    <w:rsid w:val="004C4AAD"/>
    <w:rsid w:val="006D4FB1"/>
    <w:rsid w:val="00A53F5A"/>
    <w:rsid w:val="00B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7D40176"/>
  <w15:docId w15:val="{FCB63C89-A10E-4776-9B6E-D83EEA9D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F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D4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D4FB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D4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FB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6D4FB1"/>
    <w:rPr>
      <w:color w:val="0000FF" w:themeColor="hyperlink"/>
      <w:u w:val="single"/>
    </w:rPr>
  </w:style>
  <w:style w:type="paragraph" w:customStyle="1" w:styleId="Artigo">
    <w:name w:val="Artigo"/>
    <w:basedOn w:val="Normal"/>
    <w:link w:val="ArtigoChar"/>
    <w:qFormat/>
    <w:rsid w:val="006D4FB1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6D4FB1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6D4FB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6D4FB1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SemEspaamento">
    <w:name w:val="No Spacing"/>
    <w:uiPriority w:val="1"/>
    <w:qFormat/>
    <w:rsid w:val="006D4F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564A-4E40-4CA4-8BCB-8E4A9F4D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Eliton Santos</cp:lastModifiedBy>
  <cp:revision>3</cp:revision>
  <cp:lastPrinted>2019-01-08T12:50:00Z</cp:lastPrinted>
  <dcterms:created xsi:type="dcterms:W3CDTF">2019-01-08T12:39:00Z</dcterms:created>
  <dcterms:modified xsi:type="dcterms:W3CDTF">2019-01-10T11:20:00Z</dcterms:modified>
</cp:coreProperties>
</file>