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24" w:rsidRPr="009030C2" w:rsidRDefault="00080824" w:rsidP="00080824">
      <w:pPr>
        <w:spacing w:before="240" w:after="240" w:line="360" w:lineRule="auto"/>
        <w:jc w:val="center"/>
        <w:rPr>
          <w:color w:val="000000"/>
        </w:rPr>
      </w:pPr>
      <w:r w:rsidRPr="009030C2">
        <w:rPr>
          <w:b/>
          <w:bCs/>
          <w:color w:val="000000"/>
        </w:rPr>
        <w:t xml:space="preserve">DECRETO Nº </w:t>
      </w:r>
      <w:r w:rsidR="009030C2" w:rsidRPr="009030C2">
        <w:rPr>
          <w:b/>
          <w:bCs/>
          <w:color w:val="000000"/>
        </w:rPr>
        <w:t>007</w:t>
      </w:r>
      <w:r w:rsidRPr="009030C2">
        <w:rPr>
          <w:b/>
          <w:bCs/>
          <w:color w:val="000000"/>
        </w:rPr>
        <w:t xml:space="preserve">/2019, DE </w:t>
      </w:r>
      <w:r w:rsidR="009030C2" w:rsidRPr="009030C2">
        <w:rPr>
          <w:b/>
          <w:bCs/>
          <w:color w:val="000000"/>
        </w:rPr>
        <w:t>25</w:t>
      </w:r>
      <w:r w:rsidRPr="009030C2">
        <w:rPr>
          <w:b/>
          <w:bCs/>
          <w:color w:val="000000"/>
        </w:rPr>
        <w:t xml:space="preserve"> DE JANEIRO DE 2019</w:t>
      </w:r>
      <w:r w:rsidRPr="009030C2">
        <w:rPr>
          <w:color w:val="000000"/>
        </w:rPr>
        <w:t>.</w:t>
      </w:r>
    </w:p>
    <w:p w:rsidR="00080824" w:rsidRPr="009030C2" w:rsidRDefault="00080824" w:rsidP="00080824">
      <w:pPr>
        <w:spacing w:before="240" w:after="240" w:line="360" w:lineRule="auto"/>
        <w:ind w:left="5245"/>
        <w:jc w:val="both"/>
        <w:rPr>
          <w:i/>
          <w:color w:val="000000"/>
        </w:rPr>
      </w:pPr>
      <w:r w:rsidRPr="009030C2">
        <w:rPr>
          <w:i/>
          <w:color w:val="000000"/>
        </w:rPr>
        <w:t>Regulamenta o disposto no art. 10 da Lei Complementar Municipal n. 002/2014, e dá outras providências.</w:t>
      </w:r>
    </w:p>
    <w:p w:rsidR="009030C2" w:rsidRDefault="00080824" w:rsidP="00080824">
      <w:pPr>
        <w:spacing w:before="240" w:after="240" w:line="360" w:lineRule="auto"/>
        <w:jc w:val="both"/>
        <w:rPr>
          <w:color w:val="000000"/>
        </w:rPr>
      </w:pPr>
      <w:r w:rsidRPr="009030C2">
        <w:rPr>
          <w:b/>
          <w:color w:val="000000"/>
        </w:rPr>
        <w:t>O PREFEITO MUNICIPAL DE DEODÁPOLIS</w:t>
      </w:r>
      <w:r w:rsidRPr="009030C2">
        <w:rPr>
          <w:color w:val="000000"/>
        </w:rPr>
        <w:t>, Estado de Mato Grosso do Sul, no uso das atribuições que lhe confere a Lei Orgânica do Município,</w:t>
      </w:r>
    </w:p>
    <w:p w:rsidR="009030C2" w:rsidRDefault="009030C2" w:rsidP="00080824">
      <w:pPr>
        <w:spacing w:before="240" w:after="240" w:line="360" w:lineRule="auto"/>
        <w:jc w:val="both"/>
        <w:rPr>
          <w:color w:val="000000"/>
        </w:rPr>
      </w:pPr>
    </w:p>
    <w:p w:rsidR="009030C2" w:rsidRPr="009030C2" w:rsidRDefault="009030C2" w:rsidP="009030C2">
      <w:pPr>
        <w:spacing w:before="240" w:after="240" w:line="360" w:lineRule="auto"/>
        <w:jc w:val="center"/>
        <w:rPr>
          <w:b/>
          <w:color w:val="000000"/>
        </w:rPr>
      </w:pPr>
      <w:r w:rsidRPr="009030C2">
        <w:rPr>
          <w:b/>
          <w:color w:val="000000"/>
        </w:rPr>
        <w:t>DECRETA:</w:t>
      </w:r>
    </w:p>
    <w:p w:rsidR="00080824" w:rsidRPr="009030C2" w:rsidRDefault="00080824" w:rsidP="00080824">
      <w:pPr>
        <w:spacing w:before="240" w:after="240" w:line="360" w:lineRule="auto"/>
        <w:jc w:val="both"/>
        <w:rPr>
          <w:color w:val="000000"/>
        </w:rPr>
      </w:pPr>
      <w:r w:rsidRPr="009030C2">
        <w:rPr>
          <w:color w:val="000000"/>
        </w:rPr>
        <w:tab/>
      </w:r>
      <w:r w:rsidRPr="009030C2">
        <w:rPr>
          <w:b/>
          <w:color w:val="000000"/>
        </w:rPr>
        <w:t>Art. 1º</w:t>
      </w:r>
      <w:r w:rsidRPr="009030C2">
        <w:rPr>
          <w:color w:val="000000"/>
        </w:rPr>
        <w:t xml:space="preserve"> A atualização dos créditos tributários e não tributários de que trata o art. 10 da Lei Complementar Municipal n. 002, de 18 de novembro de 2014, provenientes de impontualidade, corresponderá à variação da taxa referencial do Sistema Esp</w:t>
      </w:r>
      <w:r w:rsidRPr="009030C2">
        <w:rPr>
          <w:color w:val="000000"/>
        </w:rPr>
        <w:t>e</w:t>
      </w:r>
      <w:r w:rsidRPr="009030C2">
        <w:rPr>
          <w:color w:val="000000"/>
        </w:rPr>
        <w:t>cial de Liquidação e de Custódia – SELIC entre a data da sua constituição definitiva e a data de referência para apuração.</w:t>
      </w:r>
    </w:p>
    <w:p w:rsidR="00080824" w:rsidRPr="009030C2" w:rsidRDefault="00080824" w:rsidP="00080824">
      <w:pPr>
        <w:spacing w:before="240" w:after="240" w:line="360" w:lineRule="auto"/>
        <w:jc w:val="both"/>
        <w:rPr>
          <w:color w:val="000000"/>
        </w:rPr>
      </w:pPr>
      <w:r w:rsidRPr="009030C2">
        <w:rPr>
          <w:color w:val="000000"/>
        </w:rPr>
        <w:tab/>
      </w:r>
      <w:r w:rsidRPr="009030C2">
        <w:rPr>
          <w:b/>
          <w:color w:val="000000"/>
        </w:rPr>
        <w:t>Art. 2º</w:t>
      </w:r>
      <w:r w:rsidRPr="009030C2">
        <w:rPr>
          <w:color w:val="000000"/>
        </w:rPr>
        <w:t xml:space="preserve"> Ao elaborar cálculos de atualização dos créditos de que trata o art. 1º deste Decreto, apurados e constituídos sob a vigência da</w:t>
      </w:r>
      <w:proofErr w:type="gramStart"/>
      <w:r w:rsidRPr="009030C2">
        <w:rPr>
          <w:color w:val="000000"/>
        </w:rPr>
        <w:t xml:space="preserve">  </w:t>
      </w:r>
      <w:proofErr w:type="gramEnd"/>
      <w:r w:rsidRPr="009030C2">
        <w:rPr>
          <w:color w:val="000000"/>
        </w:rPr>
        <w:t>Lei Complementar Municipal n. 002, de 18 de novembro de 2014, a Administração incorporará ao valor do saldo devedor o acréscimo de multa moratória à razão de 2% sobre o saldo devedor, incidente uma única vez sobre o capital, e juros moratórios de 1% ao mês sobre o montante corrigido.</w:t>
      </w:r>
    </w:p>
    <w:p w:rsidR="00080824" w:rsidRPr="009030C2" w:rsidRDefault="00080824" w:rsidP="00080824">
      <w:pPr>
        <w:spacing w:before="240" w:after="240" w:line="360" w:lineRule="auto"/>
        <w:jc w:val="both"/>
        <w:rPr>
          <w:color w:val="000000"/>
        </w:rPr>
      </w:pPr>
      <w:r w:rsidRPr="009030C2">
        <w:rPr>
          <w:color w:val="000000"/>
        </w:rPr>
        <w:tab/>
      </w:r>
      <w:r w:rsidRPr="009030C2">
        <w:rPr>
          <w:b/>
          <w:color w:val="000000"/>
        </w:rPr>
        <w:t>Art. 3º</w:t>
      </w:r>
      <w:r w:rsidRPr="009030C2">
        <w:rPr>
          <w:color w:val="000000"/>
        </w:rPr>
        <w:t xml:space="preserve"> Este Decreto entre em vigo na data de sua publicação.</w:t>
      </w:r>
    </w:p>
    <w:p w:rsidR="009030C2" w:rsidRDefault="00080824" w:rsidP="00080824">
      <w:pPr>
        <w:spacing w:before="240" w:after="240" w:line="360" w:lineRule="auto"/>
        <w:ind w:firstLine="708"/>
        <w:jc w:val="both"/>
        <w:rPr>
          <w:color w:val="000000"/>
        </w:rPr>
      </w:pPr>
      <w:r w:rsidRPr="009030C2">
        <w:rPr>
          <w:color w:val="000000"/>
        </w:rPr>
        <w:t xml:space="preserve">Deodápolis, MS, </w:t>
      </w:r>
      <w:r w:rsidR="009030C2">
        <w:rPr>
          <w:color w:val="000000"/>
        </w:rPr>
        <w:t>25</w:t>
      </w:r>
      <w:r w:rsidRPr="009030C2">
        <w:rPr>
          <w:color w:val="000000"/>
        </w:rPr>
        <w:t xml:space="preserve"> de janeiro de 2019. </w:t>
      </w:r>
    </w:p>
    <w:p w:rsidR="009030C2" w:rsidRDefault="009030C2" w:rsidP="00080824">
      <w:pPr>
        <w:spacing w:before="240" w:after="240" w:line="360" w:lineRule="auto"/>
        <w:ind w:firstLine="708"/>
        <w:jc w:val="both"/>
        <w:rPr>
          <w:color w:val="000000"/>
        </w:rPr>
      </w:pPr>
    </w:p>
    <w:p w:rsidR="00080824" w:rsidRPr="009030C2" w:rsidRDefault="00080824" w:rsidP="00080824">
      <w:pPr>
        <w:spacing w:before="240" w:after="240" w:line="360" w:lineRule="auto"/>
        <w:ind w:firstLine="708"/>
        <w:jc w:val="both"/>
        <w:rPr>
          <w:color w:val="000000"/>
        </w:rPr>
      </w:pPr>
      <w:r w:rsidRPr="009030C2">
        <w:rPr>
          <w:color w:val="000000"/>
        </w:rPr>
        <w:t xml:space="preserve">   </w:t>
      </w:r>
    </w:p>
    <w:p w:rsidR="009030C2" w:rsidRPr="006E039A" w:rsidRDefault="009030C2" w:rsidP="009030C2">
      <w:pPr>
        <w:pStyle w:val="NormalWeb"/>
        <w:shd w:val="clear" w:color="auto" w:fill="FFFFFF"/>
        <w:spacing w:before="240" w:beforeAutospacing="0" w:after="0" w:afterAutospacing="0"/>
        <w:ind w:left="345"/>
        <w:jc w:val="center"/>
        <w:rPr>
          <w:spacing w:val="2"/>
        </w:rPr>
      </w:pPr>
      <w:r w:rsidRPr="006E039A">
        <w:rPr>
          <w:b/>
          <w:bCs/>
          <w:spacing w:val="2"/>
        </w:rPr>
        <w:t>VALDIR LUIZ SARTOR</w:t>
      </w:r>
    </w:p>
    <w:p w:rsidR="009030C2" w:rsidRPr="006E039A" w:rsidRDefault="009030C2" w:rsidP="009030C2">
      <w:pPr>
        <w:pStyle w:val="NormalWeb"/>
        <w:shd w:val="clear" w:color="auto" w:fill="FFFFFF"/>
        <w:spacing w:before="105" w:beforeAutospacing="0" w:after="0" w:afterAutospacing="0"/>
        <w:ind w:left="345"/>
        <w:jc w:val="center"/>
        <w:rPr>
          <w:spacing w:val="2"/>
        </w:rPr>
      </w:pPr>
      <w:r w:rsidRPr="006E039A">
        <w:rPr>
          <w:spacing w:val="2"/>
        </w:rPr>
        <w:t>Prefeito Municipal</w:t>
      </w:r>
    </w:p>
    <w:p w:rsidR="009030C2" w:rsidRPr="006E039A" w:rsidRDefault="009030C2" w:rsidP="009030C2">
      <w:pPr>
        <w:jc w:val="center"/>
      </w:pPr>
    </w:p>
    <w:p w:rsidR="00173AC9" w:rsidRPr="009030C2" w:rsidRDefault="00173AC9"/>
    <w:sectPr w:rsidR="00173AC9" w:rsidRPr="009030C2" w:rsidSect="003768C5">
      <w:headerReference w:type="default" r:id="rId6"/>
      <w:footerReference w:type="default" r:id="rId7"/>
      <w:pgSz w:w="11907" w:h="16840" w:code="9"/>
      <w:pgMar w:top="2552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188" w:rsidRDefault="00450188" w:rsidP="00815C8F">
      <w:r>
        <w:separator/>
      </w:r>
    </w:p>
  </w:endnote>
  <w:endnote w:type="continuationSeparator" w:id="0">
    <w:p w:rsidR="00450188" w:rsidRDefault="00450188" w:rsidP="0081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2A" w:rsidRPr="000C19FD" w:rsidRDefault="00450188" w:rsidP="00B06032">
    <w:pPr>
      <w:pStyle w:val="Rodap"/>
      <w:jc w:val="center"/>
      <w:rPr>
        <w:sz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12pt;margin-top:-31.05pt;width:253.5pt;height:5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" stroked="f">
          <v:textbox>
            <w:txbxContent>
              <w:p w:rsidR="003768C5" w:rsidRPr="00D96B40" w:rsidRDefault="00450188" w:rsidP="003768C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 xml:space="preserve">Av. </w:t>
                </w:r>
                <w:r w:rsidRPr="00D96B40">
                  <w:rPr>
                    <w:b/>
                    <w:sz w:val="26"/>
                    <w:szCs w:val="26"/>
                  </w:rPr>
                  <w:t>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3768C5" w:rsidRDefault="00450188" w:rsidP="003768C5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188" w:rsidRDefault="00450188" w:rsidP="00815C8F">
      <w:r>
        <w:separator/>
      </w:r>
    </w:p>
  </w:footnote>
  <w:footnote w:type="continuationSeparator" w:id="0">
    <w:p w:rsidR="00450188" w:rsidRDefault="00450188" w:rsidP="00815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62A" w:rsidRDefault="0045018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1025" type="#_x0000_t75" style="position:absolute;margin-left:0;margin-top:-92.8pt;width:58.35pt;height:78.9pt;z-index:251660288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78.1pt;margin-top:-5.7pt;width:375.75pt;height:6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" stroked="f">
          <v:textbox>
            <w:txbxContent>
              <w:p w:rsidR="003768C5" w:rsidRDefault="00450188" w:rsidP="003768C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80824"/>
    <w:rsid w:val="00080824"/>
    <w:rsid w:val="00173AC9"/>
    <w:rsid w:val="00450188"/>
    <w:rsid w:val="00815C8F"/>
    <w:rsid w:val="0090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082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08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8082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808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808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30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2019-01-25T12:53:00Z</cp:lastPrinted>
  <dcterms:created xsi:type="dcterms:W3CDTF">2019-01-25T12:24:00Z</dcterms:created>
  <dcterms:modified xsi:type="dcterms:W3CDTF">2019-01-25T12:53:00Z</dcterms:modified>
</cp:coreProperties>
</file>